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7941CD" w:rsidRDefault="00714364" w:rsidP="00F25B1D">
      <w:pPr>
        <w:tabs>
          <w:tab w:val="left" w:pos="2310"/>
        </w:tabs>
        <w:spacing w:after="100" w:afterAutospacing="1" w:line="240" w:lineRule="auto"/>
        <w:jc w:val="both"/>
        <w:rPr>
          <w:rFonts w:ascii="Times New Roman" w:hAnsi="Times New Roman" w:cs="Times New Roman"/>
          <w:sz w:val="24"/>
          <w:szCs w:val="24"/>
        </w:rPr>
      </w:pPr>
      <w:r w:rsidRPr="007941CD">
        <w:rPr>
          <w:rFonts w:ascii="Times New Roman" w:hAnsi="Times New Roman" w:cs="Times New Roman"/>
          <w:sz w:val="24"/>
          <w:szCs w:val="24"/>
        </w:rPr>
        <w:tab/>
      </w:r>
    </w:p>
    <w:p w:rsidR="00935666" w:rsidRDefault="00935666" w:rsidP="00F25B1D">
      <w:pPr>
        <w:spacing w:after="0" w:line="240" w:lineRule="auto"/>
        <w:jc w:val="both"/>
        <w:rPr>
          <w:rFonts w:ascii="Times New Roman" w:hAnsi="Times New Roman" w:cs="Times New Roman"/>
          <w:b/>
          <w:sz w:val="24"/>
          <w:szCs w:val="24"/>
        </w:rPr>
      </w:pPr>
    </w:p>
    <w:p w:rsidR="00587916" w:rsidRDefault="00657244" w:rsidP="008C7148">
      <w:pPr>
        <w:jc w:val="center"/>
        <w:rPr>
          <w:rFonts w:ascii="Arial" w:hAnsi="Arial" w:cs="Arial"/>
          <w:b/>
        </w:rPr>
      </w:pPr>
      <w:r>
        <w:rPr>
          <w:rFonts w:ascii="Arial" w:hAnsi="Arial" w:cs="Arial"/>
          <w:b/>
        </w:rPr>
        <w:t>EOI NO: OLM/</w:t>
      </w:r>
      <w:r w:rsidR="00862C18">
        <w:rPr>
          <w:rFonts w:ascii="Arial" w:hAnsi="Arial" w:cs="Arial"/>
          <w:b/>
        </w:rPr>
        <w:t>TRIPTI/14-15/</w:t>
      </w:r>
      <w:r w:rsidR="00DE6C59">
        <w:rPr>
          <w:rFonts w:ascii="Arial" w:hAnsi="Arial" w:cs="Arial"/>
          <w:b/>
        </w:rPr>
        <w:t>05</w:t>
      </w:r>
      <w:r w:rsidR="00587916">
        <w:rPr>
          <w:rFonts w:ascii="Arial" w:hAnsi="Arial" w:cs="Arial"/>
          <w:b/>
        </w:rPr>
        <w:tab/>
      </w:r>
      <w:r w:rsidR="00587916">
        <w:rPr>
          <w:rFonts w:ascii="Arial" w:hAnsi="Arial" w:cs="Arial"/>
          <w:b/>
        </w:rPr>
        <w:tab/>
      </w:r>
      <w:r w:rsidR="00587916">
        <w:rPr>
          <w:rFonts w:ascii="Arial" w:hAnsi="Arial" w:cs="Arial"/>
          <w:b/>
        </w:rPr>
        <w:tab/>
        <w:t xml:space="preserve">      Dated:</w:t>
      </w:r>
      <w:r w:rsidR="00DE6C59">
        <w:rPr>
          <w:rFonts w:ascii="Arial" w:hAnsi="Arial" w:cs="Arial"/>
          <w:b/>
        </w:rPr>
        <w:t>30/03/2015</w:t>
      </w:r>
    </w:p>
    <w:p w:rsidR="00587916" w:rsidRDefault="00587916" w:rsidP="007F7422">
      <w:pPr>
        <w:spacing w:after="0" w:line="240" w:lineRule="auto"/>
        <w:jc w:val="center"/>
        <w:rPr>
          <w:rFonts w:ascii="Arial" w:hAnsi="Arial" w:cs="Arial"/>
          <w:b/>
          <w:u w:val="single"/>
        </w:rPr>
      </w:pPr>
      <w:r>
        <w:rPr>
          <w:rFonts w:ascii="Arial" w:hAnsi="Arial" w:cs="Arial"/>
          <w:b/>
          <w:u w:val="single"/>
        </w:rPr>
        <w:t>REQUEST FOR EXPRESSION OF INTEREST</w:t>
      </w:r>
    </w:p>
    <w:p w:rsidR="001C5A6E" w:rsidRPr="00386C4B" w:rsidRDefault="001C5A6E" w:rsidP="007F7422">
      <w:pPr>
        <w:spacing w:after="0" w:line="240" w:lineRule="auto"/>
        <w:jc w:val="center"/>
        <w:rPr>
          <w:rFonts w:ascii="Arial" w:hAnsi="Arial" w:cs="Arial"/>
          <w:b/>
          <w:bCs/>
          <w:smallCaps/>
          <w:sz w:val="20"/>
        </w:rPr>
      </w:pPr>
    </w:p>
    <w:p w:rsidR="007F7422" w:rsidRPr="007F7422" w:rsidRDefault="00587916" w:rsidP="006300AF">
      <w:pPr>
        <w:spacing w:after="0"/>
        <w:rPr>
          <w:rFonts w:ascii="Times New Roman" w:hAnsi="Times New Roman"/>
          <w:b/>
        </w:rPr>
      </w:pPr>
      <w:r>
        <w:rPr>
          <w:rFonts w:ascii="Times New Roman" w:hAnsi="Times New Roman"/>
          <w:b/>
        </w:rPr>
        <w:t>Credit No:</w:t>
      </w:r>
      <w:r w:rsidR="007F7422">
        <w:rPr>
          <w:rFonts w:ascii="Times New Roman" w:hAnsi="Times New Roman"/>
          <w:b/>
        </w:rPr>
        <w:t xml:space="preserve"> </w:t>
      </w:r>
      <w:r w:rsidR="007F7422" w:rsidRPr="007F7422">
        <w:rPr>
          <w:rFonts w:ascii="Times New Roman" w:hAnsi="Times New Roman"/>
          <w:b/>
        </w:rPr>
        <w:t>Cr 44720-IN</w:t>
      </w:r>
    </w:p>
    <w:p w:rsidR="008C7148" w:rsidRPr="00176A97" w:rsidRDefault="008C7148" w:rsidP="008C7148">
      <w:pPr>
        <w:spacing w:after="0" w:line="240" w:lineRule="auto"/>
        <w:jc w:val="both"/>
        <w:rPr>
          <w:rFonts w:ascii="Times New Roman" w:hAnsi="Times New Roman"/>
          <w:b/>
        </w:rPr>
      </w:pPr>
      <w:r w:rsidRPr="00E14BBE">
        <w:rPr>
          <w:rFonts w:ascii="Times New Roman" w:hAnsi="Times New Roman"/>
          <w:b/>
          <w:spacing w:val="-2"/>
        </w:rPr>
        <w:t xml:space="preserve">Assignment Title: </w:t>
      </w:r>
      <w:r w:rsidRPr="00176A97">
        <w:rPr>
          <w:rFonts w:ascii="Times New Roman" w:hAnsi="Times New Roman"/>
          <w:b/>
          <w:spacing w:val="-2"/>
        </w:rPr>
        <w:t>“</w:t>
      </w:r>
      <w:r w:rsidR="00176A97" w:rsidRPr="00176A97">
        <w:rPr>
          <w:b/>
        </w:rPr>
        <w:t xml:space="preserve">Hiring of Individual Consultant for development of Project Closure </w:t>
      </w:r>
      <w:r w:rsidR="00DA083D" w:rsidRPr="00176A97">
        <w:rPr>
          <w:b/>
        </w:rPr>
        <w:t xml:space="preserve">Report </w:t>
      </w:r>
      <w:r w:rsidR="00DA083D" w:rsidRPr="00176A97">
        <w:rPr>
          <w:b/>
          <w:spacing w:val="-2"/>
        </w:rPr>
        <w:t>under</w:t>
      </w:r>
      <w:r w:rsidR="00176A97" w:rsidRPr="00176A97">
        <w:rPr>
          <w:b/>
          <w:spacing w:val="-2"/>
        </w:rPr>
        <w:t xml:space="preserve"> TRIPTI Project”)</w:t>
      </w:r>
      <w:r w:rsidRPr="00176A97">
        <w:rPr>
          <w:rFonts w:ascii="Times New Roman" w:hAnsi="Times New Roman"/>
          <w:b/>
        </w:rPr>
        <w:t>”</w:t>
      </w:r>
    </w:p>
    <w:p w:rsidR="00176A97" w:rsidRPr="007F7422" w:rsidRDefault="00176A97" w:rsidP="008C7148">
      <w:pPr>
        <w:spacing w:after="0" w:line="240" w:lineRule="auto"/>
        <w:jc w:val="both"/>
        <w:rPr>
          <w:rFonts w:ascii="Times New Roman" w:hAnsi="Times New Roman"/>
          <w:b/>
        </w:rPr>
      </w:pPr>
    </w:p>
    <w:p w:rsidR="00121AD0" w:rsidRDefault="003C70FF" w:rsidP="00176A97">
      <w:pPr>
        <w:pStyle w:val="Heading1"/>
        <w:numPr>
          <w:ilvl w:val="0"/>
          <w:numId w:val="0"/>
        </w:numPr>
        <w:spacing w:before="0" w:line="240" w:lineRule="auto"/>
        <w:jc w:val="both"/>
        <w:rPr>
          <w:rFonts w:ascii="Times New Roman" w:hAnsi="Times New Roman" w:cs="Kalinga"/>
          <w:bCs w:val="0"/>
          <w:color w:val="auto"/>
          <w:spacing w:val="-2"/>
          <w:sz w:val="22"/>
          <w:szCs w:val="22"/>
          <w:lang w:val="en-IN" w:eastAsia="en-IN"/>
        </w:rPr>
      </w:pPr>
      <w:r>
        <w:rPr>
          <w:rFonts w:ascii="Times New Roman" w:hAnsi="Times New Roman" w:cs="Kalinga"/>
          <w:bCs w:val="0"/>
          <w:color w:val="auto"/>
          <w:spacing w:val="-2"/>
          <w:sz w:val="22"/>
          <w:szCs w:val="22"/>
          <w:lang w:val="en-IN" w:eastAsia="en-IN"/>
        </w:rPr>
        <w:t xml:space="preserve">1. </w:t>
      </w:r>
      <w:r w:rsidR="00121AD0" w:rsidRPr="00121AD0">
        <w:rPr>
          <w:rFonts w:ascii="Times New Roman" w:hAnsi="Times New Roman" w:cs="Kalinga"/>
          <w:bCs w:val="0"/>
          <w:color w:val="auto"/>
          <w:spacing w:val="-2"/>
          <w:sz w:val="22"/>
          <w:szCs w:val="22"/>
          <w:lang w:val="en-IN" w:eastAsia="en-IN"/>
        </w:rPr>
        <w:t>Introduction</w:t>
      </w:r>
    </w:p>
    <w:p w:rsidR="00F33A6E" w:rsidRPr="00887040" w:rsidRDefault="00F33A6E" w:rsidP="00176A97">
      <w:pPr>
        <w:pStyle w:val="Heading1"/>
        <w:numPr>
          <w:ilvl w:val="0"/>
          <w:numId w:val="0"/>
        </w:numPr>
        <w:spacing w:before="0" w:line="240" w:lineRule="auto"/>
        <w:jc w:val="both"/>
        <w:rPr>
          <w:rFonts w:ascii="Times New Roman" w:hAnsi="Times New Roman" w:cs="Kalinga"/>
          <w:b w:val="0"/>
          <w:bCs w:val="0"/>
          <w:color w:val="auto"/>
          <w:spacing w:val="-2"/>
          <w:sz w:val="22"/>
          <w:szCs w:val="22"/>
          <w:lang w:val="en-IN" w:eastAsia="en-IN"/>
        </w:rPr>
      </w:pPr>
      <w:r w:rsidRPr="00887040">
        <w:rPr>
          <w:rFonts w:ascii="Times New Roman" w:hAnsi="Times New Roman" w:cs="Kalinga"/>
          <w:b w:val="0"/>
          <w:bCs w:val="0"/>
          <w:color w:val="auto"/>
          <w:spacing w:val="-2"/>
          <w:sz w:val="22"/>
          <w:szCs w:val="22"/>
          <w:lang w:val="en-IN" w:eastAsia="en-IN"/>
        </w:rPr>
        <w:t>Government of O</w:t>
      </w:r>
      <w:r>
        <w:rPr>
          <w:rFonts w:ascii="Times New Roman" w:hAnsi="Times New Roman" w:cs="Kalinga"/>
          <w:b w:val="0"/>
          <w:bCs w:val="0"/>
          <w:color w:val="auto"/>
          <w:spacing w:val="-2"/>
          <w:sz w:val="22"/>
          <w:szCs w:val="22"/>
          <w:lang w:val="en-IN" w:eastAsia="en-IN"/>
        </w:rPr>
        <w:t>disha has received credit $ 82.4</w:t>
      </w:r>
      <w:r w:rsidRPr="00887040">
        <w:rPr>
          <w:rFonts w:ascii="Times New Roman" w:hAnsi="Times New Roman" w:cs="Kalinga"/>
          <w:b w:val="0"/>
          <w:bCs w:val="0"/>
          <w:color w:val="auto"/>
          <w:spacing w:val="-2"/>
          <w:sz w:val="22"/>
          <w:szCs w:val="22"/>
          <w:lang w:val="en-IN" w:eastAsia="en-IN"/>
        </w:rPr>
        <w:t xml:space="preserve"> million from the International Development Association (IDA) and intends to apply part of the proceeds of this credit to payments under the contract for consultancy for project TRIPTI which is under Odisha Livelihoods Mission.</w:t>
      </w:r>
    </w:p>
    <w:p w:rsidR="00F33A6E" w:rsidRDefault="00F33A6E" w:rsidP="001C5A6E">
      <w:pPr>
        <w:spacing w:after="0"/>
        <w:jc w:val="both"/>
        <w:rPr>
          <w:rFonts w:ascii="Times New Roman" w:hAnsi="Times New Roman"/>
          <w:spacing w:val="-2"/>
        </w:rPr>
      </w:pPr>
    </w:p>
    <w:p w:rsidR="001C5A6E" w:rsidRP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Odisha Livelihoods Mission (OLM) is a registered society working under the Panchayati Raj Dept. of Govt. of Odisha for enhancing the socio-economic condition of the rural poor through promotion of sustainable livelihoods. The society is implementing the centrally sponsored scheme of Govt. of India called “National Rural Livelihoods Mission” (NRLM) and The World Bank assisted project TRIPTI. The TRIPTI project aim at enhancing social and economic status of the rural poor of all the blocks of Odisha through development of self-sustained and community managed institutions. The main focus of project activities will be on strengthening SHGs and promoting sustainable and inclusive federation at the GP level who. The project will also invest in building the capacity of public and private agencies for the promotion of a range of social and economic service delivery for these institutions of the poor.  </w:t>
      </w:r>
    </w:p>
    <w:p w:rsidR="001C5A6E" w:rsidRP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The key components of the project are:  </w:t>
      </w:r>
    </w:p>
    <w:p w:rsidR="001C5A6E" w:rsidRP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(1) Community institution building, which improves the capacity of the community based organizations of the poor and vulnerable in management of their own institutions and livelihood activities; </w:t>
      </w:r>
    </w:p>
    <w:p w:rsidR="001C5A6E" w:rsidRP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(2) Community Investment Fund, which helps households plan and meet their credit demands for household and investment plans; </w:t>
      </w:r>
    </w:p>
    <w:p w:rsidR="001C5A6E" w:rsidRP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(3) Livelihood Fund, which increase the share of the poor in the value chain leading to enhanced incomes; and </w:t>
      </w:r>
    </w:p>
    <w:p w:rsidR="001C5A6E" w:rsidRDefault="001C5A6E" w:rsidP="001C5A6E">
      <w:pPr>
        <w:spacing w:after="0"/>
        <w:jc w:val="both"/>
        <w:rPr>
          <w:rFonts w:ascii="Times New Roman" w:hAnsi="Times New Roman"/>
          <w:spacing w:val="-2"/>
        </w:rPr>
      </w:pPr>
      <w:r w:rsidRPr="001C5A6E">
        <w:rPr>
          <w:rFonts w:ascii="Times New Roman" w:hAnsi="Times New Roman"/>
          <w:spacing w:val="-2"/>
        </w:rPr>
        <w:t xml:space="preserve">(4) Implementation support and monitoring, which supports effective project and knowledge management. </w:t>
      </w:r>
    </w:p>
    <w:p w:rsidR="003C70FF" w:rsidRDefault="00587916" w:rsidP="001C5A6E">
      <w:pPr>
        <w:pStyle w:val="ListContinue"/>
        <w:spacing w:after="0" w:line="276" w:lineRule="auto"/>
        <w:ind w:left="0"/>
        <w:jc w:val="both"/>
        <w:rPr>
          <w:rFonts w:eastAsia="Times New Roman" w:cs="Kalinga"/>
          <w:spacing w:val="-2"/>
          <w:kern w:val="0"/>
          <w:sz w:val="22"/>
          <w:szCs w:val="22"/>
          <w:lang w:val="en-IN" w:eastAsia="en-IN" w:bidi="ar-SA"/>
        </w:rPr>
      </w:pPr>
      <w:r w:rsidRPr="008C7148">
        <w:rPr>
          <w:rFonts w:ascii="Arial" w:hAnsi="Arial" w:cs="Arial"/>
          <w:spacing w:val="-2"/>
          <w:sz w:val="20"/>
          <w:szCs w:val="20"/>
        </w:rPr>
        <w:t>The consulting services (“</w:t>
      </w:r>
      <w:r w:rsidR="008C7148" w:rsidRPr="008C7148">
        <w:t xml:space="preserve">Hiring of </w:t>
      </w:r>
      <w:r w:rsidR="00F33A6E">
        <w:t>Individual Consultant for</w:t>
      </w:r>
      <w:r w:rsidR="00176A97">
        <w:t xml:space="preserve"> development of Project Closure Report</w:t>
      </w:r>
      <w:r w:rsidR="00F33A6E">
        <w:t xml:space="preserve"> </w:t>
      </w:r>
      <w:r w:rsidR="008C7148" w:rsidRPr="008C7148">
        <w:rPr>
          <w:rFonts w:eastAsia="Times New Roman" w:cs="Kalinga"/>
          <w:spacing w:val="-2"/>
          <w:kern w:val="0"/>
          <w:sz w:val="22"/>
          <w:szCs w:val="22"/>
          <w:lang w:val="en-IN" w:eastAsia="en-IN" w:bidi="ar-SA"/>
        </w:rPr>
        <w:t xml:space="preserve"> </w:t>
      </w:r>
      <w:r w:rsidR="00176A97">
        <w:rPr>
          <w:rFonts w:eastAsia="Times New Roman" w:cs="Kalinga"/>
          <w:spacing w:val="-2"/>
          <w:kern w:val="0"/>
          <w:sz w:val="22"/>
          <w:szCs w:val="22"/>
          <w:lang w:val="en-IN" w:eastAsia="en-IN" w:bidi="ar-SA"/>
        </w:rPr>
        <w:t xml:space="preserve">under </w:t>
      </w:r>
      <w:r w:rsidR="00121AD0" w:rsidRPr="008C7148">
        <w:rPr>
          <w:rFonts w:eastAsia="Times New Roman" w:cs="Kalinga"/>
          <w:spacing w:val="-2"/>
          <w:kern w:val="0"/>
          <w:sz w:val="22"/>
          <w:szCs w:val="22"/>
          <w:lang w:val="en-IN" w:eastAsia="en-IN" w:bidi="ar-SA"/>
        </w:rPr>
        <w:t>TRIPTI Project</w:t>
      </w:r>
      <w:r w:rsidR="003C70FF" w:rsidRPr="008C7148">
        <w:rPr>
          <w:rFonts w:eastAsia="Times New Roman" w:cs="Kalinga"/>
          <w:spacing w:val="-2"/>
          <w:kern w:val="0"/>
          <w:sz w:val="22"/>
          <w:szCs w:val="22"/>
          <w:lang w:val="en-IN" w:eastAsia="en-IN" w:bidi="ar-SA"/>
        </w:rPr>
        <w:t>”) include following.</w:t>
      </w:r>
    </w:p>
    <w:p w:rsidR="00DA083D" w:rsidRDefault="00DA083D"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176A97" w:rsidRPr="008C7148" w:rsidRDefault="00176A97" w:rsidP="001C5A6E">
      <w:pPr>
        <w:pStyle w:val="ListContinue"/>
        <w:spacing w:after="0" w:line="276" w:lineRule="auto"/>
        <w:ind w:left="0"/>
        <w:jc w:val="both"/>
        <w:rPr>
          <w:rFonts w:eastAsia="Times New Roman" w:cs="Kalinga"/>
          <w:spacing w:val="-2"/>
          <w:kern w:val="0"/>
          <w:sz w:val="22"/>
          <w:szCs w:val="22"/>
          <w:lang w:val="en-IN" w:eastAsia="en-IN" w:bidi="ar-SA"/>
        </w:rPr>
      </w:pPr>
    </w:p>
    <w:p w:rsidR="003C70FF" w:rsidRPr="008050F1" w:rsidRDefault="003C70FF" w:rsidP="003C70FF">
      <w:pPr>
        <w:pStyle w:val="ListContinue"/>
        <w:spacing w:after="0"/>
        <w:ind w:left="0"/>
        <w:jc w:val="both"/>
        <w:rPr>
          <w:rFonts w:eastAsia="Times New Roman" w:cs="Kalinga"/>
          <w:b/>
          <w:spacing w:val="-2"/>
          <w:kern w:val="0"/>
          <w:sz w:val="22"/>
          <w:szCs w:val="22"/>
          <w:lang w:val="en-IN" w:eastAsia="en-IN" w:bidi="ar-SA"/>
        </w:rPr>
      </w:pPr>
    </w:p>
    <w:p w:rsidR="00121AD0" w:rsidRPr="008050F1" w:rsidRDefault="003C70FF" w:rsidP="003C70FF">
      <w:pPr>
        <w:pStyle w:val="ListContinue"/>
        <w:spacing w:after="0"/>
        <w:ind w:left="0"/>
        <w:jc w:val="both"/>
        <w:rPr>
          <w:rFonts w:eastAsia="Times New Roman" w:cs="Kalinga"/>
          <w:b/>
          <w:spacing w:val="-2"/>
          <w:kern w:val="0"/>
          <w:sz w:val="22"/>
          <w:szCs w:val="22"/>
          <w:lang w:val="en-IN" w:eastAsia="en-IN" w:bidi="ar-SA"/>
        </w:rPr>
      </w:pPr>
      <w:r w:rsidRPr="008050F1">
        <w:rPr>
          <w:rFonts w:eastAsia="Times New Roman" w:cs="Kalinga"/>
          <w:b/>
          <w:spacing w:val="-2"/>
          <w:kern w:val="0"/>
          <w:sz w:val="22"/>
          <w:szCs w:val="22"/>
          <w:lang w:val="en-IN" w:eastAsia="en-IN" w:bidi="ar-SA"/>
        </w:rPr>
        <w:t xml:space="preserve">2. </w:t>
      </w:r>
      <w:r w:rsidR="00121AD0" w:rsidRPr="008050F1">
        <w:rPr>
          <w:rFonts w:eastAsia="Times New Roman" w:cs="Kalinga"/>
          <w:b/>
          <w:spacing w:val="-2"/>
          <w:kern w:val="0"/>
          <w:sz w:val="22"/>
          <w:szCs w:val="22"/>
          <w:lang w:val="en-IN" w:eastAsia="en-IN" w:bidi="ar-SA"/>
        </w:rPr>
        <w:t>Objectives of the Audit of GPLFs</w:t>
      </w:r>
    </w:p>
    <w:p w:rsidR="00F33A6E" w:rsidRPr="00176A97"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The World Bank has proposed to undertake certain rapid process assessment studies that would allow for critical and honest assessment of the project design and progress for the purpose of the ICR.  Hence the project has planned to carry out a Project Completion Report (PCR) prior to the ICR mission visit of the World Bank. The objective behind the PCR studies is to examine the following:</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Project implementation process: Process assessment of what strategies are working on the ground and reasons for working or not working</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 xml:space="preserve">Performance at the community level:  Analysis of processes and progress of the project from the point of view of program recipients and community. </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 xml:space="preserve">Design: Review of various components and sub-components of the project to achieve the project's development objectives. </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System Issues: Rapid appraisal of efficiency in project delivery mechanism and identification of bottlenecks.</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Community Infrastructure and status of building livelihoods assets and services.</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Key factors affecting Implementation of project , its design and quality</w:t>
      </w:r>
    </w:p>
    <w:p w:rsidR="00F33A6E" w:rsidRPr="00176A97" w:rsidRDefault="00F33A6E" w:rsidP="00176A97">
      <w:pPr>
        <w:widowControl w:val="0"/>
        <w:numPr>
          <w:ilvl w:val="0"/>
          <w:numId w:val="35"/>
        </w:numPr>
        <w:suppressAutoHyphens/>
        <w:spacing w:after="0" w:line="240" w:lineRule="auto"/>
        <w:jc w:val="both"/>
        <w:rPr>
          <w:rFonts w:ascii="Times New Roman" w:hAnsi="Times New Roman"/>
          <w:spacing w:val="-2"/>
        </w:rPr>
      </w:pPr>
      <w:r w:rsidRPr="00176A97">
        <w:rPr>
          <w:rFonts w:ascii="Times New Roman" w:hAnsi="Times New Roman"/>
          <w:spacing w:val="-2"/>
        </w:rPr>
        <w:t>Issues and challenges within the control of project and outside the control of project</w:t>
      </w:r>
    </w:p>
    <w:p w:rsidR="00F33A6E" w:rsidRPr="00176A97" w:rsidRDefault="00F33A6E" w:rsidP="00176A97">
      <w:pPr>
        <w:spacing w:line="240" w:lineRule="auto"/>
        <w:ind w:left="360"/>
        <w:jc w:val="both"/>
        <w:rPr>
          <w:rFonts w:ascii="Times New Roman" w:hAnsi="Times New Roman"/>
          <w:spacing w:val="-2"/>
        </w:rPr>
      </w:pPr>
    </w:p>
    <w:p w:rsidR="00F33A6E" w:rsidRPr="00176A97"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 xml:space="preserve">The proposed study aims to examine the project implementation process and performance of the project from  the community level. </w:t>
      </w:r>
    </w:p>
    <w:p w:rsidR="00587916" w:rsidRPr="00176A97" w:rsidRDefault="003C70FF" w:rsidP="00176A97">
      <w:pPr>
        <w:spacing w:before="240" w:after="120" w:line="240" w:lineRule="auto"/>
        <w:jc w:val="both"/>
        <w:rPr>
          <w:rFonts w:ascii="Times New Roman" w:hAnsi="Times New Roman"/>
          <w:spacing w:val="-2"/>
        </w:rPr>
      </w:pPr>
      <w:r w:rsidRPr="00176A97">
        <w:rPr>
          <w:rFonts w:ascii="Times New Roman" w:hAnsi="Times New Roman"/>
          <w:spacing w:val="-2"/>
        </w:rPr>
        <w:t>3. Scope:</w:t>
      </w:r>
    </w:p>
    <w:p w:rsidR="00F33A6E" w:rsidRPr="00176A97"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 xml:space="preserve">The study undertaken by the consultant would focus on activities that reflect the core objective of the project which is to improve the socio-economic well being of the poor and most vulnerable sections of society. The study will specifically look at the reach and quality of the institutions and the processes implemented by the project in order to achieve the above objective.  The study can be classified into   few broad categories: </w:t>
      </w:r>
    </w:p>
    <w:p w:rsidR="00F33A6E"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 xml:space="preserve">Extent of Social Inclusion/ Exclusion:  The objective is to measure and analyze </w:t>
      </w:r>
      <w:r w:rsidRPr="00176A97">
        <w:rPr>
          <w:rFonts w:ascii="Times New Roman" w:hAnsi="Times New Roman"/>
          <w:spacing w:val="-2"/>
        </w:rPr>
        <w:tab/>
        <w:t>the extent to which the target group of the poor and most vulnerable are being mobilized and represented in the various project activities and reasons behind social exclusion . In order to do  project would conduct  different study like GPLF operational and sustainability/ viability study, CIF utilization and CIF monitoring study, Intervention, seed village intervention and Impact of Mo Badi etc   to look into the followings:</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Situational Assessment (SA) process in identification of the target group</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Extent of mobilization of the target into self help groups (SHG) and other federations such as the cluster level federation (CLF) and the Gram Panchayat Level Federation (GPLF)</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Leadership and participation of the target group in the SHGs and other federations such as the CLF and the GPLF, and reasons for good or poor performance</w:t>
      </w:r>
    </w:p>
    <w:p w:rsidR="00F33A6E"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Quality of training and capacity building activities of the project</w:t>
      </w: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Default="00176A97" w:rsidP="00176A97">
      <w:pPr>
        <w:widowControl w:val="0"/>
        <w:suppressAutoHyphens/>
        <w:spacing w:after="0" w:line="240" w:lineRule="auto"/>
        <w:jc w:val="both"/>
        <w:rPr>
          <w:rFonts w:ascii="Times New Roman" w:hAnsi="Times New Roman"/>
          <w:spacing w:val="-2"/>
        </w:rPr>
      </w:pPr>
    </w:p>
    <w:p w:rsidR="00176A97" w:rsidRPr="00176A97" w:rsidRDefault="00176A97" w:rsidP="00176A97">
      <w:pPr>
        <w:widowControl w:val="0"/>
        <w:suppressAutoHyphens/>
        <w:spacing w:after="0" w:line="240" w:lineRule="auto"/>
        <w:jc w:val="both"/>
        <w:rPr>
          <w:rFonts w:ascii="Times New Roman" w:hAnsi="Times New Roman"/>
          <w:spacing w:val="-2"/>
        </w:rPr>
      </w:pP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Role of the cluster coordinator (CC) and the community resource person (CRP) in achieving social inclusion.</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Role of Master Book Keeper in maintaining GPLFs books of account and capacity building of the GPLFs/ Community Cadres.</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 xml:space="preserve"> Bank Mitra in SHG Bank Linkage. </w:t>
      </w:r>
    </w:p>
    <w:p w:rsidR="00F33A6E" w:rsidRPr="00176A97" w:rsidRDefault="00F33A6E" w:rsidP="00176A97">
      <w:pPr>
        <w:widowControl w:val="0"/>
        <w:numPr>
          <w:ilvl w:val="0"/>
          <w:numId w:val="36"/>
        </w:numPr>
        <w:suppressAutoHyphens/>
        <w:spacing w:after="0" w:line="240" w:lineRule="auto"/>
        <w:ind w:left="709"/>
        <w:jc w:val="both"/>
        <w:rPr>
          <w:rFonts w:ascii="Times New Roman" w:hAnsi="Times New Roman"/>
          <w:spacing w:val="-2"/>
        </w:rPr>
      </w:pPr>
      <w:r w:rsidRPr="00176A97">
        <w:rPr>
          <w:rFonts w:ascii="Times New Roman" w:hAnsi="Times New Roman"/>
          <w:spacing w:val="-2"/>
        </w:rPr>
        <w:t>Reasons  behind Social Exclusion into SHGs</w:t>
      </w:r>
    </w:p>
    <w:p w:rsidR="00F33A6E" w:rsidRPr="00176A97" w:rsidRDefault="00F33A6E" w:rsidP="00176A97">
      <w:pPr>
        <w:spacing w:line="240" w:lineRule="auto"/>
        <w:ind w:left="349"/>
        <w:jc w:val="both"/>
        <w:rPr>
          <w:rFonts w:ascii="Times New Roman" w:hAnsi="Times New Roman"/>
          <w:spacing w:val="-2"/>
        </w:rPr>
      </w:pPr>
      <w:r w:rsidRPr="00176A97">
        <w:rPr>
          <w:rFonts w:ascii="Times New Roman" w:hAnsi="Times New Roman"/>
          <w:spacing w:val="-2"/>
        </w:rPr>
        <w:t>Quality of Institutions and Processes: The objective is to measure the quality of the community based institutions such as the SHG, CLF and GPLF and the processes put in place to strengthen their role in achieving the project outcomes.</w:t>
      </w:r>
    </w:p>
    <w:p w:rsidR="00F33A6E" w:rsidRPr="00176A97"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a) SHG: The study should look into the various aspects involved in the efficiency and functionality of an SHG such as:</w:t>
      </w:r>
    </w:p>
    <w:p w:rsidR="00F33A6E" w:rsidRPr="00176A97" w:rsidRDefault="00F33A6E" w:rsidP="00176A97">
      <w:pPr>
        <w:widowControl w:val="0"/>
        <w:numPr>
          <w:ilvl w:val="0"/>
          <w:numId w:val="37"/>
        </w:numPr>
        <w:suppressAutoHyphens/>
        <w:spacing w:after="0" w:line="240" w:lineRule="auto"/>
        <w:jc w:val="both"/>
        <w:rPr>
          <w:rFonts w:ascii="Times New Roman" w:hAnsi="Times New Roman"/>
          <w:spacing w:val="-2"/>
        </w:rPr>
      </w:pPr>
      <w:r w:rsidRPr="00176A97">
        <w:rPr>
          <w:rFonts w:ascii="Times New Roman" w:hAnsi="Times New Roman"/>
          <w:spacing w:val="-2"/>
        </w:rPr>
        <w:t>Norms with regard to attendance, participation, leadership, frequency of meetings, place of meetings and issues discussed by the group</w:t>
      </w:r>
    </w:p>
    <w:p w:rsidR="00F33A6E" w:rsidRPr="00176A97" w:rsidRDefault="00F33A6E" w:rsidP="00176A97">
      <w:pPr>
        <w:widowControl w:val="0"/>
        <w:numPr>
          <w:ilvl w:val="0"/>
          <w:numId w:val="37"/>
        </w:numPr>
        <w:suppressAutoHyphens/>
        <w:spacing w:after="0" w:line="240" w:lineRule="auto"/>
        <w:jc w:val="both"/>
        <w:rPr>
          <w:rFonts w:ascii="Times New Roman" w:hAnsi="Times New Roman"/>
          <w:spacing w:val="-2"/>
        </w:rPr>
      </w:pPr>
      <w:r w:rsidRPr="00176A97">
        <w:rPr>
          <w:rFonts w:ascii="Times New Roman" w:hAnsi="Times New Roman"/>
          <w:spacing w:val="-2"/>
        </w:rPr>
        <w:t>Micro finance related activities like savings, inter-loaning practices, size and frequency, distribution of loans, terms and conditions of the loans, bank linkages, prioritization of loans for the poor and most vulnerable, use of loans and repayment practices.</w:t>
      </w:r>
    </w:p>
    <w:p w:rsidR="00F33A6E" w:rsidRPr="00176A97" w:rsidRDefault="00F33A6E" w:rsidP="00176A97">
      <w:pPr>
        <w:widowControl w:val="0"/>
        <w:numPr>
          <w:ilvl w:val="0"/>
          <w:numId w:val="37"/>
        </w:numPr>
        <w:suppressAutoHyphens/>
        <w:spacing w:after="0" w:line="240" w:lineRule="auto"/>
        <w:jc w:val="both"/>
        <w:rPr>
          <w:rFonts w:ascii="Times New Roman" w:hAnsi="Times New Roman"/>
          <w:spacing w:val="-2"/>
        </w:rPr>
      </w:pPr>
      <w:r w:rsidRPr="00176A97">
        <w:rPr>
          <w:rFonts w:ascii="Times New Roman" w:hAnsi="Times New Roman"/>
          <w:spacing w:val="-2"/>
        </w:rPr>
        <w:t>Quality of book keeping, support from CRP/CC, validating/audit of the books of accounts, member awareness of transactions.</w:t>
      </w:r>
    </w:p>
    <w:p w:rsidR="00F33A6E" w:rsidRPr="00176A97" w:rsidRDefault="00F33A6E" w:rsidP="00176A97">
      <w:pPr>
        <w:widowControl w:val="0"/>
        <w:numPr>
          <w:ilvl w:val="0"/>
          <w:numId w:val="37"/>
        </w:numPr>
        <w:suppressAutoHyphens/>
        <w:spacing w:after="0" w:line="240" w:lineRule="auto"/>
        <w:jc w:val="both"/>
        <w:rPr>
          <w:rFonts w:ascii="Times New Roman" w:hAnsi="Times New Roman"/>
          <w:spacing w:val="-2"/>
        </w:rPr>
      </w:pPr>
      <w:r w:rsidRPr="00176A97">
        <w:rPr>
          <w:rFonts w:ascii="Times New Roman" w:hAnsi="Times New Roman"/>
          <w:spacing w:val="-2"/>
        </w:rPr>
        <w:t>Quality of capacity building activities, support from the project in terms of training, funding and monitoring</w:t>
      </w:r>
    </w:p>
    <w:p w:rsidR="00F33A6E" w:rsidRDefault="00F33A6E" w:rsidP="00176A97">
      <w:pPr>
        <w:widowControl w:val="0"/>
        <w:numPr>
          <w:ilvl w:val="0"/>
          <w:numId w:val="37"/>
        </w:numPr>
        <w:suppressAutoHyphens/>
        <w:spacing w:after="0" w:line="240" w:lineRule="auto"/>
        <w:jc w:val="both"/>
        <w:rPr>
          <w:rFonts w:ascii="Times New Roman" w:hAnsi="Times New Roman"/>
          <w:spacing w:val="-2"/>
        </w:rPr>
      </w:pPr>
      <w:r w:rsidRPr="00176A97">
        <w:rPr>
          <w:rFonts w:ascii="Times New Roman" w:hAnsi="Times New Roman"/>
          <w:spacing w:val="-2"/>
        </w:rPr>
        <w:t>Sustainability of the SHG beyond the project</w:t>
      </w:r>
    </w:p>
    <w:p w:rsidR="00176A97" w:rsidRDefault="00176A97" w:rsidP="00176A97">
      <w:pPr>
        <w:widowControl w:val="0"/>
        <w:suppressAutoHyphens/>
        <w:spacing w:after="0" w:line="240" w:lineRule="auto"/>
        <w:jc w:val="both"/>
        <w:rPr>
          <w:rFonts w:ascii="Times New Roman" w:hAnsi="Times New Roman"/>
          <w:spacing w:val="-2"/>
        </w:rPr>
      </w:pPr>
    </w:p>
    <w:p w:rsidR="00176A97" w:rsidRPr="00176A97" w:rsidRDefault="00176A97" w:rsidP="00176A97">
      <w:pPr>
        <w:widowControl w:val="0"/>
        <w:suppressAutoHyphens/>
        <w:spacing w:after="0" w:line="240" w:lineRule="auto"/>
        <w:jc w:val="both"/>
        <w:rPr>
          <w:rFonts w:ascii="Times New Roman" w:hAnsi="Times New Roman"/>
          <w:spacing w:val="-2"/>
        </w:rPr>
      </w:pPr>
    </w:p>
    <w:p w:rsidR="00F33A6E" w:rsidRPr="00176A97" w:rsidRDefault="00F33A6E" w:rsidP="00176A97">
      <w:pPr>
        <w:spacing w:line="240" w:lineRule="auto"/>
        <w:ind w:left="360"/>
        <w:jc w:val="both"/>
        <w:rPr>
          <w:rFonts w:ascii="Times New Roman" w:hAnsi="Times New Roman"/>
          <w:spacing w:val="-2"/>
        </w:rPr>
      </w:pPr>
      <w:r w:rsidRPr="00176A97">
        <w:rPr>
          <w:rFonts w:ascii="Times New Roman" w:hAnsi="Times New Roman"/>
          <w:spacing w:val="-2"/>
        </w:rPr>
        <w:t>b) Role of federations such as CLF and GPLF: The study would analyze the role played by the CLF and GPLF in providing financial and non financial support to the SHGs</w:t>
      </w:r>
    </w:p>
    <w:p w:rsidR="00F33A6E" w:rsidRPr="00176A97" w:rsidRDefault="00F33A6E" w:rsidP="00176A97">
      <w:pPr>
        <w:widowControl w:val="0"/>
        <w:numPr>
          <w:ilvl w:val="0"/>
          <w:numId w:val="38"/>
        </w:numPr>
        <w:suppressAutoHyphens/>
        <w:spacing w:after="0" w:line="240" w:lineRule="auto"/>
        <w:jc w:val="both"/>
        <w:rPr>
          <w:rFonts w:ascii="Times New Roman" w:hAnsi="Times New Roman"/>
          <w:spacing w:val="-2"/>
        </w:rPr>
      </w:pPr>
      <w:r w:rsidRPr="00176A97">
        <w:rPr>
          <w:rFonts w:ascii="Times New Roman" w:hAnsi="Times New Roman"/>
          <w:spacing w:val="-2"/>
        </w:rPr>
        <w:t>Integration of SHGs into the federations, role of sub committees, perceived benefits of association of an SHG with the CLF and GPLF</w:t>
      </w:r>
    </w:p>
    <w:p w:rsidR="00F33A6E" w:rsidRPr="00176A97" w:rsidRDefault="00F33A6E" w:rsidP="00176A97">
      <w:pPr>
        <w:widowControl w:val="0"/>
        <w:numPr>
          <w:ilvl w:val="0"/>
          <w:numId w:val="38"/>
        </w:numPr>
        <w:suppressAutoHyphens/>
        <w:spacing w:after="0" w:line="240" w:lineRule="auto"/>
        <w:jc w:val="both"/>
        <w:rPr>
          <w:rFonts w:ascii="Times New Roman" w:hAnsi="Times New Roman"/>
          <w:spacing w:val="-2"/>
        </w:rPr>
      </w:pPr>
      <w:r w:rsidRPr="00176A97">
        <w:rPr>
          <w:rFonts w:ascii="Times New Roman" w:hAnsi="Times New Roman"/>
          <w:spacing w:val="-2"/>
        </w:rPr>
        <w:t>Role of CLF and GPLF in achieving the social inclusion objectives of the project, membership and leadership characteristics</w:t>
      </w:r>
    </w:p>
    <w:p w:rsidR="00F33A6E" w:rsidRDefault="00F33A6E" w:rsidP="00176A97">
      <w:pPr>
        <w:widowControl w:val="0"/>
        <w:numPr>
          <w:ilvl w:val="0"/>
          <w:numId w:val="38"/>
        </w:numPr>
        <w:suppressAutoHyphens/>
        <w:spacing w:after="0" w:line="240" w:lineRule="auto"/>
        <w:jc w:val="both"/>
        <w:rPr>
          <w:rFonts w:ascii="Times New Roman" w:hAnsi="Times New Roman"/>
          <w:spacing w:val="-2"/>
        </w:rPr>
      </w:pPr>
      <w:r w:rsidRPr="00176A97">
        <w:rPr>
          <w:rFonts w:ascii="Times New Roman" w:hAnsi="Times New Roman"/>
          <w:spacing w:val="-2"/>
        </w:rPr>
        <w:t>Selection of CRP, reach and quality of support provided to SHGs</w:t>
      </w:r>
    </w:p>
    <w:p w:rsidR="00F33A6E" w:rsidRPr="00176A97" w:rsidRDefault="00F33A6E" w:rsidP="00176A97">
      <w:pPr>
        <w:widowControl w:val="0"/>
        <w:numPr>
          <w:ilvl w:val="0"/>
          <w:numId w:val="38"/>
        </w:numPr>
        <w:suppressAutoHyphens/>
        <w:spacing w:after="0" w:line="240" w:lineRule="auto"/>
        <w:jc w:val="both"/>
        <w:rPr>
          <w:rFonts w:ascii="Times New Roman" w:hAnsi="Times New Roman"/>
          <w:spacing w:val="-2"/>
        </w:rPr>
      </w:pPr>
      <w:r w:rsidRPr="00176A97">
        <w:rPr>
          <w:rFonts w:ascii="Times New Roman" w:hAnsi="Times New Roman"/>
          <w:spacing w:val="-2"/>
        </w:rPr>
        <w:t xml:space="preserve">Financial support provided in MIP preparation, allocation of PPIF and CIF </w:t>
      </w:r>
    </w:p>
    <w:p w:rsidR="00F33A6E" w:rsidRPr="00176A97" w:rsidRDefault="00F33A6E" w:rsidP="00176A97">
      <w:pPr>
        <w:widowControl w:val="0"/>
        <w:numPr>
          <w:ilvl w:val="0"/>
          <w:numId w:val="38"/>
        </w:numPr>
        <w:suppressAutoHyphens/>
        <w:spacing w:after="0" w:line="240" w:lineRule="auto"/>
        <w:jc w:val="both"/>
        <w:rPr>
          <w:rFonts w:ascii="Times New Roman" w:hAnsi="Times New Roman"/>
          <w:spacing w:val="-2"/>
        </w:rPr>
      </w:pPr>
      <w:r w:rsidRPr="00176A97">
        <w:rPr>
          <w:rFonts w:ascii="Times New Roman" w:hAnsi="Times New Roman"/>
          <w:spacing w:val="-2"/>
        </w:rPr>
        <w:t>Monitoring distribution and use of funds</w:t>
      </w:r>
    </w:p>
    <w:p w:rsidR="00BA732C" w:rsidRDefault="00BA732C" w:rsidP="00176A97">
      <w:pPr>
        <w:tabs>
          <w:tab w:val="left" w:pos="630"/>
        </w:tabs>
        <w:spacing w:after="0" w:line="240" w:lineRule="auto"/>
        <w:jc w:val="both"/>
        <w:rPr>
          <w:rFonts w:ascii="Times New Roman" w:hAnsi="Times New Roman"/>
          <w:spacing w:val="-2"/>
        </w:rPr>
      </w:pPr>
    </w:p>
    <w:p w:rsidR="00BA732C" w:rsidRDefault="008050F1" w:rsidP="00176A97">
      <w:pPr>
        <w:tabs>
          <w:tab w:val="left" w:pos="630"/>
        </w:tabs>
        <w:spacing w:after="0" w:line="240" w:lineRule="auto"/>
        <w:jc w:val="both"/>
        <w:rPr>
          <w:rFonts w:ascii="Times New Roman" w:hAnsi="Times New Roman"/>
          <w:spacing w:val="-2"/>
        </w:rPr>
      </w:pPr>
      <w:r>
        <w:rPr>
          <w:rFonts w:ascii="Times New Roman" w:hAnsi="Times New Roman"/>
          <w:spacing w:val="-2"/>
        </w:rPr>
        <w:t>4</w:t>
      </w:r>
      <w:r w:rsidR="00BA732C">
        <w:rPr>
          <w:rFonts w:ascii="Times New Roman" w:hAnsi="Times New Roman"/>
          <w:spacing w:val="-2"/>
        </w:rPr>
        <w:t xml:space="preserve">. </w:t>
      </w:r>
      <w:r w:rsidR="00BA160A">
        <w:rPr>
          <w:rFonts w:ascii="Times New Roman" w:hAnsi="Times New Roman"/>
          <w:spacing w:val="-2"/>
        </w:rPr>
        <w:t>The Contract period will be 50 days from the commencement of service.</w:t>
      </w:r>
    </w:p>
    <w:p w:rsidR="00176A97" w:rsidRPr="00BA732C" w:rsidRDefault="00176A97" w:rsidP="00176A97">
      <w:pPr>
        <w:tabs>
          <w:tab w:val="left" w:pos="630"/>
        </w:tabs>
        <w:spacing w:after="0" w:line="240" w:lineRule="auto"/>
        <w:jc w:val="both"/>
        <w:rPr>
          <w:rFonts w:ascii="Times New Roman" w:hAnsi="Times New Roman"/>
          <w:spacing w:val="-2"/>
        </w:rPr>
      </w:pPr>
    </w:p>
    <w:p w:rsidR="00587916" w:rsidRDefault="008050F1" w:rsidP="00176A97">
      <w:pPr>
        <w:pStyle w:val="ListParagraph"/>
        <w:widowControl w:val="0"/>
        <w:suppressAutoHyphens/>
        <w:spacing w:after="0" w:line="240" w:lineRule="auto"/>
        <w:ind w:left="0"/>
        <w:contextualSpacing w:val="0"/>
        <w:jc w:val="both"/>
        <w:rPr>
          <w:rFonts w:ascii="Times New Roman" w:hAnsi="Times New Roman"/>
          <w:spacing w:val="-2"/>
        </w:rPr>
      </w:pPr>
      <w:r w:rsidRPr="00176A97">
        <w:rPr>
          <w:rFonts w:ascii="Times New Roman" w:hAnsi="Times New Roman" w:cs="Kalinga"/>
          <w:spacing w:val="-2"/>
        </w:rPr>
        <w:t>5</w:t>
      </w:r>
      <w:r w:rsidR="00587916" w:rsidRPr="00176A97">
        <w:rPr>
          <w:rFonts w:ascii="Times New Roman" w:hAnsi="Times New Roman" w:cs="Kalinga"/>
          <w:spacing w:val="-2"/>
        </w:rPr>
        <w:t xml:space="preserve">. </w:t>
      </w:r>
      <w:r w:rsidR="00587916" w:rsidRPr="00C24495">
        <w:rPr>
          <w:rFonts w:ascii="Times New Roman" w:hAnsi="Times New Roman"/>
          <w:spacing w:val="-2"/>
        </w:rPr>
        <w:t>The Odisha Livelihoods Mission (OLM) now invites eligible consulting firms to indicate their interest in providing the Services. Interested Consultants should provide information demonstrating that they have the required qualifications and relevant exp</w:t>
      </w:r>
      <w:r w:rsidR="003C70FF" w:rsidRPr="00C24495">
        <w:rPr>
          <w:rFonts w:ascii="Times New Roman" w:hAnsi="Times New Roman"/>
          <w:spacing w:val="-2"/>
        </w:rPr>
        <w:t xml:space="preserve">erience to perform the Services in the prescribed format </w:t>
      </w:r>
      <w:r w:rsidR="00303717" w:rsidRPr="00C24495">
        <w:rPr>
          <w:rFonts w:ascii="Times New Roman" w:hAnsi="Times New Roman"/>
          <w:spacing w:val="-2"/>
        </w:rPr>
        <w:t>(Annexure</w:t>
      </w:r>
      <w:r w:rsidR="003C70FF" w:rsidRPr="00C24495">
        <w:rPr>
          <w:rFonts w:ascii="Times New Roman" w:hAnsi="Times New Roman"/>
          <w:spacing w:val="-2"/>
        </w:rPr>
        <w:t>-</w:t>
      </w:r>
      <w:r w:rsidR="00BA160A">
        <w:rPr>
          <w:rFonts w:ascii="Times New Roman" w:hAnsi="Times New Roman"/>
          <w:spacing w:val="-2"/>
        </w:rPr>
        <w:t>I</w:t>
      </w:r>
      <w:r w:rsidR="003C70FF" w:rsidRPr="00C24495">
        <w:rPr>
          <w:rFonts w:ascii="Times New Roman" w:hAnsi="Times New Roman"/>
          <w:spacing w:val="-2"/>
        </w:rPr>
        <w:t>)</w:t>
      </w:r>
      <w:r w:rsidR="008C7148">
        <w:rPr>
          <w:rFonts w:ascii="Times New Roman" w:hAnsi="Times New Roman"/>
          <w:spacing w:val="-2"/>
        </w:rPr>
        <w:t xml:space="preserve"> </w:t>
      </w: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587916" w:rsidRPr="00176A97" w:rsidRDefault="008050F1" w:rsidP="003C70FF">
      <w:pPr>
        <w:widowControl w:val="0"/>
        <w:tabs>
          <w:tab w:val="left" w:pos="284"/>
        </w:tabs>
        <w:suppressAutoHyphens/>
        <w:spacing w:after="0" w:line="240" w:lineRule="auto"/>
        <w:jc w:val="both"/>
        <w:rPr>
          <w:rFonts w:ascii="Times New Roman" w:hAnsi="Times New Roman"/>
          <w:b/>
          <w:spacing w:val="-2"/>
        </w:rPr>
      </w:pPr>
      <w:r w:rsidRPr="00176A97">
        <w:rPr>
          <w:rFonts w:ascii="Times New Roman" w:hAnsi="Times New Roman"/>
          <w:spacing w:val="-2"/>
        </w:rPr>
        <w:t>6</w:t>
      </w:r>
      <w:r w:rsidR="00587916" w:rsidRPr="00176A97">
        <w:rPr>
          <w:rFonts w:ascii="Times New Roman" w:hAnsi="Times New Roman"/>
          <w:spacing w:val="-2"/>
        </w:rPr>
        <w:t xml:space="preserve">. </w:t>
      </w:r>
      <w:r w:rsidR="00587916" w:rsidRPr="00176A97">
        <w:rPr>
          <w:rFonts w:ascii="Times New Roman" w:hAnsi="Times New Roman"/>
          <w:b/>
          <w:spacing w:val="-2"/>
        </w:rPr>
        <w:t xml:space="preserve">Eligibility: </w:t>
      </w:r>
    </w:p>
    <w:p w:rsidR="00DE55F8" w:rsidRDefault="00F33A6E" w:rsidP="00F33A6E">
      <w:pPr>
        <w:pStyle w:val="ListParagraph"/>
        <w:numPr>
          <w:ilvl w:val="0"/>
          <w:numId w:val="39"/>
        </w:numPr>
        <w:spacing w:line="240" w:lineRule="auto"/>
        <w:ind w:right="123"/>
        <w:jc w:val="both"/>
        <w:rPr>
          <w:rFonts w:ascii="Times New Roman" w:hAnsi="Times New Roman" w:cs="Kalinga"/>
          <w:spacing w:val="-2"/>
        </w:rPr>
      </w:pPr>
      <w:r>
        <w:rPr>
          <w:rFonts w:ascii="Times New Roman" w:hAnsi="Times New Roman" w:cs="Kalinga"/>
          <w:spacing w:val="-2"/>
        </w:rPr>
        <w:t>The Consultant should be a PhD holder in management with excellent and analytical skills.</w:t>
      </w:r>
    </w:p>
    <w:p w:rsidR="00F33A6E" w:rsidRDefault="00F33A6E" w:rsidP="00F33A6E">
      <w:pPr>
        <w:pStyle w:val="ListParagraph"/>
        <w:numPr>
          <w:ilvl w:val="0"/>
          <w:numId w:val="39"/>
        </w:numPr>
        <w:spacing w:line="240" w:lineRule="auto"/>
        <w:ind w:right="123"/>
        <w:jc w:val="both"/>
        <w:rPr>
          <w:rFonts w:ascii="Times New Roman" w:hAnsi="Times New Roman" w:cs="Kalinga"/>
          <w:spacing w:val="-2"/>
        </w:rPr>
      </w:pPr>
      <w:r>
        <w:rPr>
          <w:rFonts w:ascii="Times New Roman" w:hAnsi="Times New Roman" w:cs="Kalinga"/>
          <w:spacing w:val="-2"/>
        </w:rPr>
        <w:t>The candidate must have minimum 20 years of experience in the development sector, out of which few years should be as an academics in some prestigious management/rural management institution of the Country</w:t>
      </w:r>
      <w:r w:rsidR="00BA160A">
        <w:rPr>
          <w:rFonts w:ascii="Times New Roman" w:hAnsi="Times New Roman" w:cs="Kalinga"/>
          <w:spacing w:val="-2"/>
        </w:rPr>
        <w:t>.</w:t>
      </w:r>
    </w:p>
    <w:p w:rsidR="00F33A6E" w:rsidRDefault="00F33A6E" w:rsidP="00DE55F8">
      <w:pPr>
        <w:pStyle w:val="ListParagraph"/>
        <w:spacing w:line="240" w:lineRule="auto"/>
        <w:ind w:right="123"/>
        <w:jc w:val="both"/>
        <w:rPr>
          <w:rFonts w:ascii="Times New Roman" w:hAnsi="Times New Roman" w:cs="Kalinga"/>
          <w:spacing w:val="-2"/>
        </w:rPr>
      </w:pPr>
    </w:p>
    <w:p w:rsidR="00587916" w:rsidRPr="00C24495" w:rsidRDefault="007A1630" w:rsidP="003C70FF">
      <w:pPr>
        <w:pStyle w:val="ListParagraph"/>
        <w:widowControl w:val="0"/>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 xml:space="preserve">7. </w:t>
      </w:r>
      <w:r w:rsidR="00587916" w:rsidRPr="00C24495">
        <w:rPr>
          <w:rFonts w:ascii="Times New Roman" w:hAnsi="Times New Roman" w:cs="Kalinga"/>
          <w:spacing w:val="-2"/>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C24495">
          <w:rPr>
            <w:rFonts w:ascii="Times New Roman" w:hAnsi="Times New Roman" w:cs="Kalinga"/>
            <w:spacing w:val="-2"/>
          </w:rPr>
          <w:t>www.worldbank.org/procure</w:t>
        </w:r>
      </w:hyperlink>
      <w:r w:rsidR="00587916" w:rsidRPr="00C24495">
        <w:rPr>
          <w:rFonts w:ascii="Times New Roman" w:hAnsi="Times New Roman" w:cs="Kalinga"/>
          <w:spacing w:val="-2"/>
        </w:rPr>
        <w:t>." </w:t>
      </w:r>
    </w:p>
    <w:p w:rsidR="00F25B1D" w:rsidRPr="00C24495" w:rsidRDefault="00F25B1D"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587916" w:rsidRPr="00C24495" w:rsidRDefault="00DE6C59"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8</w:t>
      </w:r>
      <w:r w:rsidR="003C70FF" w:rsidRPr="00C24495">
        <w:rPr>
          <w:rFonts w:ascii="Times New Roman" w:hAnsi="Times New Roman" w:cs="Kalinga"/>
          <w:spacing w:val="-2"/>
        </w:rPr>
        <w:t xml:space="preserve">. </w:t>
      </w:r>
      <w:r w:rsidR="00587916" w:rsidRPr="00C24495">
        <w:rPr>
          <w:rFonts w:ascii="Times New Roman" w:hAnsi="Times New Roman" w:cs="Kalinga"/>
          <w:spacing w:val="-2"/>
        </w:rPr>
        <w:t xml:space="preserve">A Consultant will be selected in accordance with the </w:t>
      </w:r>
      <w:r w:rsidR="00176A97">
        <w:rPr>
          <w:rFonts w:ascii="Times New Roman" w:hAnsi="Times New Roman" w:cs="Kalinga"/>
          <w:spacing w:val="-2"/>
        </w:rPr>
        <w:t>Individual Consultant Selection</w:t>
      </w:r>
      <w:r w:rsidR="00587916" w:rsidRPr="00C24495">
        <w:rPr>
          <w:rFonts w:ascii="Times New Roman" w:hAnsi="Times New Roman" w:cs="Kalinga"/>
          <w:spacing w:val="-2"/>
        </w:rPr>
        <w:t xml:space="preserve"> method set out in the Consultant Guidelines </w:t>
      </w:r>
      <w:r w:rsidR="00DE55F8" w:rsidRPr="00C24495">
        <w:rPr>
          <w:rFonts w:ascii="Times New Roman" w:hAnsi="Times New Roman" w:cs="Kalinga"/>
          <w:spacing w:val="-2"/>
        </w:rPr>
        <w:t>(World Bank Procurement Guidelines</w:t>
      </w:r>
      <w:r w:rsidR="00587916" w:rsidRPr="00C24495">
        <w:rPr>
          <w:rFonts w:ascii="Times New Roman" w:hAnsi="Times New Roman" w:cs="Kalinga"/>
          <w:spacing w:val="-2"/>
        </w:rPr>
        <w:t>)</w:t>
      </w:r>
      <w:r w:rsidR="008050F1">
        <w:rPr>
          <w:rFonts w:ascii="Times New Roman" w:hAnsi="Times New Roman" w:cs="Kalinga"/>
          <w:spacing w:val="-2"/>
        </w:rPr>
        <w:t xml:space="preserve"> January 2011.</w:t>
      </w: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8050F1" w:rsidRDefault="00DE6C59"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 xml:space="preserve">9 </w:t>
      </w:r>
      <w:r w:rsidR="003C70FF" w:rsidRPr="00C24495">
        <w:rPr>
          <w:rFonts w:ascii="Times New Roman" w:hAnsi="Times New Roman" w:cs="Kalinga"/>
          <w:spacing w:val="-2"/>
        </w:rPr>
        <w:t>.</w:t>
      </w:r>
      <w:r w:rsidR="00587916" w:rsidRPr="00C24495">
        <w:rPr>
          <w:rFonts w:ascii="Times New Roman" w:hAnsi="Times New Roman" w:cs="Kalinga"/>
          <w:spacing w:val="-2"/>
        </w:rPr>
        <w:t xml:space="preserve">Further information can be obtained at the address below during office hours i.e. 10.00 to 17.00 hours and the details </w:t>
      </w:r>
      <w:r w:rsidR="00C9532F">
        <w:rPr>
          <w:rFonts w:ascii="Times New Roman" w:hAnsi="Times New Roman" w:cs="Kalinga"/>
          <w:spacing w:val="-2"/>
        </w:rPr>
        <w:t xml:space="preserve">draft </w:t>
      </w:r>
      <w:r w:rsidR="00587916" w:rsidRPr="00C24495">
        <w:rPr>
          <w:rFonts w:ascii="Times New Roman" w:hAnsi="Times New Roman" w:cs="Kalinga"/>
          <w:spacing w:val="-2"/>
        </w:rPr>
        <w:t>ToR can be seen and  downloaded in OLM web</w:t>
      </w:r>
      <w:r w:rsidR="008050F1">
        <w:rPr>
          <w:rFonts w:ascii="Times New Roman" w:hAnsi="Times New Roman" w:cs="Kalinga"/>
          <w:spacing w:val="-2"/>
        </w:rPr>
        <w:t xml:space="preserve">site </w:t>
      </w:r>
      <w:r w:rsidR="00176A97">
        <w:rPr>
          <w:rFonts w:ascii="Times New Roman" w:hAnsi="Times New Roman" w:cs="Kalinga"/>
          <w:spacing w:val="-2"/>
        </w:rPr>
        <w:t>www.tripti.org.</w:t>
      </w: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587916" w:rsidRPr="00C24495" w:rsidRDefault="00DE6C59"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10</w:t>
      </w:r>
      <w:r w:rsidR="00DE55F8" w:rsidRPr="00C24495">
        <w:rPr>
          <w:rFonts w:ascii="Times New Roman" w:hAnsi="Times New Roman" w:cs="Kalinga"/>
          <w:spacing w:val="-2"/>
        </w:rPr>
        <w:t>. Expressions</w:t>
      </w:r>
      <w:r w:rsidR="00587916" w:rsidRPr="00C24495">
        <w:rPr>
          <w:rFonts w:ascii="Times New Roman" w:hAnsi="Times New Roman" w:cs="Kalinga"/>
          <w:spacing w:val="-2"/>
        </w:rPr>
        <w:t xml:space="preserve"> of interest </w:t>
      </w:r>
      <w:r w:rsidR="00657244" w:rsidRPr="00C24495">
        <w:rPr>
          <w:rFonts w:ascii="Times New Roman" w:hAnsi="Times New Roman" w:cs="Kalinga"/>
          <w:spacing w:val="-2"/>
        </w:rPr>
        <w:t xml:space="preserve">in sealed envelope </w:t>
      </w:r>
      <w:r w:rsidR="00587916" w:rsidRPr="00C24495">
        <w:rPr>
          <w:rFonts w:ascii="Times New Roman" w:hAnsi="Times New Roman" w:cs="Kalinga"/>
          <w:spacing w:val="-2"/>
        </w:rPr>
        <w:t xml:space="preserve">must be delivered in a written form to the address below (in person, or by </w:t>
      </w:r>
      <w:r w:rsidR="00657244" w:rsidRPr="00C24495">
        <w:rPr>
          <w:rFonts w:ascii="Times New Roman" w:hAnsi="Times New Roman" w:cs="Kalinga"/>
          <w:spacing w:val="-2"/>
        </w:rPr>
        <w:t xml:space="preserve">post </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 xml:space="preserve">latest </w:t>
      </w:r>
      <w:r w:rsidR="00587916" w:rsidRPr="00C24495">
        <w:rPr>
          <w:rFonts w:ascii="Times New Roman" w:hAnsi="Times New Roman" w:cs="Kalinga"/>
          <w:spacing w:val="-2"/>
        </w:rPr>
        <w:t xml:space="preserve">by </w:t>
      </w:r>
      <w:r w:rsidR="00DA083D">
        <w:rPr>
          <w:rFonts w:ascii="Times New Roman" w:hAnsi="Times New Roman" w:cs="Kalinga"/>
          <w:spacing w:val="-2"/>
        </w:rPr>
        <w:t>15.04.2015</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w:t>
      </w:r>
      <w:r w:rsidR="00587916" w:rsidRPr="00C24495">
        <w:rPr>
          <w:rFonts w:ascii="Times New Roman" w:hAnsi="Times New Roman" w:cs="Kalinga"/>
          <w:spacing w:val="-2"/>
        </w:rPr>
        <w:t>17.00 Hours (IST)</w:t>
      </w:r>
      <w:r w:rsidR="007A310A" w:rsidRPr="00C24495">
        <w:rPr>
          <w:rFonts w:ascii="Times New Roman" w:hAnsi="Times New Roman" w:cs="Kalinga"/>
          <w:spacing w:val="-2"/>
        </w:rPr>
        <w:t>.</w:t>
      </w:r>
    </w:p>
    <w:p w:rsidR="00587916" w:rsidRDefault="00587916" w:rsidP="00DE55F8">
      <w:pPr>
        <w:tabs>
          <w:tab w:val="left" w:pos="0"/>
        </w:tabs>
        <w:suppressAutoHyphens/>
        <w:spacing w:after="0" w:line="240" w:lineRule="auto"/>
        <w:jc w:val="both"/>
        <w:rPr>
          <w:rFonts w:ascii="Times New Roman" w:hAnsi="Times New Roman"/>
          <w:spacing w:val="-2"/>
        </w:rPr>
      </w:pPr>
    </w:p>
    <w:p w:rsidR="008050F1"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Address: </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State Mission Director</w:t>
      </w:r>
      <w:r w:rsidR="00DA083D">
        <w:rPr>
          <w:rFonts w:ascii="Times New Roman" w:hAnsi="Times New Roman"/>
          <w:spacing w:val="-2"/>
        </w:rPr>
        <w:t>-cum-CEO</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Odisha Livelihoods Mission</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SIRD Campus, Unit-8</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Bhubaneswar</w:t>
      </w:r>
    </w:p>
    <w:p w:rsidR="00DE6C59" w:rsidRPr="00C24495" w:rsidRDefault="00DE6C59"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E6C59">
        <w:rPr>
          <w:rFonts w:ascii="Arial" w:hAnsi="Arial" w:cs="Arial"/>
          <w:b/>
          <w:spacing w:val="-2"/>
          <w:sz w:val="20"/>
        </w:rPr>
        <w:t>Sd/-</w:t>
      </w:r>
    </w:p>
    <w:p w:rsidR="00244074" w:rsidRDefault="00E9443A" w:rsidP="008050F1">
      <w:pPr>
        <w:tabs>
          <w:tab w:val="left" w:pos="426"/>
        </w:tabs>
        <w:suppressAutoHyphens/>
        <w:spacing w:after="0" w:line="240" w:lineRule="auto"/>
        <w:ind w:left="426"/>
        <w:jc w:val="both"/>
        <w:rPr>
          <w:rFonts w:ascii="Arial" w:hAnsi="Arial" w:cs="Arial"/>
          <w:b/>
          <w:spacing w:val="-2"/>
          <w:sz w:val="20"/>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176A97" w:rsidRPr="00176A97">
        <w:rPr>
          <w:rFonts w:ascii="Arial" w:hAnsi="Arial" w:cs="Arial"/>
          <w:b/>
          <w:spacing w:val="-2"/>
          <w:sz w:val="20"/>
        </w:rPr>
        <w:t>State Mission Director-cum-CEO</w:t>
      </w: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APPLICATION FORMAT</w:t>
      </w:r>
      <w:r>
        <w:rPr>
          <w:rFonts w:ascii="Arial" w:hAnsi="Arial" w:cs="Arial"/>
          <w:b/>
          <w:spacing w:val="-2"/>
          <w:sz w:val="20"/>
        </w:rPr>
        <w:tab/>
      </w:r>
      <w:r>
        <w:rPr>
          <w:rFonts w:ascii="Arial" w:hAnsi="Arial" w:cs="Arial"/>
          <w:b/>
          <w:spacing w:val="-2"/>
          <w:sz w:val="20"/>
        </w:rPr>
        <w:tab/>
        <w:t xml:space="preserve">                         Annexure-I</w:t>
      </w:r>
    </w:p>
    <w:p w:rsidR="004C119A" w:rsidRDefault="004C119A" w:rsidP="00DA083D">
      <w:pPr>
        <w:tabs>
          <w:tab w:val="left" w:pos="426"/>
        </w:tabs>
        <w:suppressAutoHyphens/>
        <w:spacing w:after="0" w:line="240" w:lineRule="auto"/>
        <w:ind w:left="426"/>
        <w:jc w:val="center"/>
        <w:rPr>
          <w:rFonts w:ascii="Arial" w:hAnsi="Arial" w:cs="Arial"/>
          <w:b/>
          <w:spacing w:val="-2"/>
          <w:sz w:val="20"/>
        </w:rPr>
      </w:pPr>
    </w:p>
    <w:tbl>
      <w:tblPr>
        <w:tblStyle w:val="TableGrid"/>
        <w:tblW w:w="1173" w:type="dxa"/>
        <w:tblInd w:w="7607" w:type="dxa"/>
        <w:tblLook w:val="04A0"/>
      </w:tblPr>
      <w:tblGrid>
        <w:gridCol w:w="1173"/>
      </w:tblGrid>
      <w:tr w:rsidR="004C119A" w:rsidTr="004C119A">
        <w:trPr>
          <w:trHeight w:val="345"/>
        </w:trPr>
        <w:tc>
          <w:tcPr>
            <w:tcW w:w="1173" w:type="dxa"/>
          </w:tcPr>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r>
              <w:rPr>
                <w:rFonts w:ascii="Arial" w:hAnsi="Arial" w:cs="Arial"/>
                <w:b/>
                <w:spacing w:val="-2"/>
                <w:sz w:val="20"/>
              </w:rPr>
              <w:t>photo</w:t>
            </w: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tc>
      </w:tr>
    </w:tbl>
    <w:p w:rsidR="004C119A" w:rsidRDefault="004C119A" w:rsidP="00DA083D">
      <w:pPr>
        <w:tabs>
          <w:tab w:val="left" w:pos="426"/>
        </w:tabs>
        <w:suppressAutoHyphens/>
        <w:spacing w:after="0" w:line="240" w:lineRule="auto"/>
        <w:ind w:left="426"/>
        <w:jc w:val="center"/>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1. Name: __________________________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2. Father’s Name: 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 </w:t>
      </w:r>
    </w:p>
    <w:p w:rsidR="00DA083D" w:rsidRPr="00197E81" w:rsidRDefault="00DA083D" w:rsidP="00DA083D">
      <w:pPr>
        <w:pStyle w:val="Default"/>
        <w:spacing w:after="55"/>
        <w:rPr>
          <w:rFonts w:ascii="Verdana" w:hAnsi="Verdana" w:cs="Times New Roman"/>
          <w:sz w:val="20"/>
          <w:szCs w:val="20"/>
        </w:rPr>
      </w:pPr>
      <w:r>
        <w:rPr>
          <w:rFonts w:ascii="Verdana" w:hAnsi="Verdana" w:cs="Times New Roman"/>
          <w:sz w:val="20"/>
          <w:szCs w:val="20"/>
        </w:rPr>
        <w:t>3. Date o</w:t>
      </w:r>
      <w:r w:rsidRPr="00197E81">
        <w:rPr>
          <w:rFonts w:ascii="Verdana" w:hAnsi="Verdana" w:cs="Times New Roman"/>
          <w:sz w:val="20"/>
          <w:szCs w:val="20"/>
        </w:rPr>
        <w:t>f Birth: 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4. Permanent Address: _</w:t>
      </w:r>
      <w:r>
        <w:rPr>
          <w:rFonts w:ascii="Verdana" w:hAnsi="Verdana" w:cs="Times New Roman"/>
          <w:sz w:val="20"/>
          <w:szCs w:val="20"/>
        </w:rPr>
        <w:t>_________________________</w:t>
      </w:r>
      <w:r w:rsidRPr="00197E81">
        <w:rPr>
          <w:rFonts w:ascii="Verdana" w:hAnsi="Verdana" w:cs="Times New Roman"/>
          <w:sz w:val="20"/>
          <w:szCs w:val="20"/>
        </w:rPr>
        <w:t xml:space="preserve">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5. Address for</w:t>
      </w:r>
      <w:r>
        <w:rPr>
          <w:rFonts w:ascii="Verdana" w:hAnsi="Verdana" w:cs="Times New Roman"/>
          <w:sz w:val="20"/>
          <w:szCs w:val="20"/>
        </w:rPr>
        <w:t xml:space="preserve"> Correspondence: _______</w:t>
      </w:r>
      <w:r w:rsidRPr="00197E81">
        <w:rPr>
          <w:rFonts w:ascii="Verdana" w:hAnsi="Verdana" w:cs="Times New Roman"/>
          <w:sz w:val="20"/>
          <w:szCs w:val="20"/>
        </w:rPr>
        <w:t xml:space="preserve">____________________________________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 xml:space="preserve">6. E-Mail: </w:t>
      </w:r>
      <w:r>
        <w:rPr>
          <w:rFonts w:ascii="Verdana" w:hAnsi="Verdana" w:cs="Times New Roman"/>
          <w:sz w:val="20"/>
          <w:szCs w:val="20"/>
        </w:rPr>
        <w:t>_____</w:t>
      </w:r>
      <w:r w:rsidRPr="00197E81">
        <w:rPr>
          <w:rFonts w:ascii="Verdana" w:hAnsi="Verdana" w:cs="Times New Roman"/>
          <w:sz w:val="20"/>
          <w:szCs w:val="20"/>
        </w:rPr>
        <w:t xml:space="preserve">_______________________________________________________ </w:t>
      </w:r>
    </w:p>
    <w:p w:rsidR="00DA083D" w:rsidRDefault="00DA083D" w:rsidP="00DA083D">
      <w:pPr>
        <w:pStyle w:val="Default"/>
        <w:spacing w:after="55"/>
        <w:rPr>
          <w:rFonts w:ascii="Verdana" w:hAnsi="Verdana" w:cs="Times New Roman"/>
          <w:sz w:val="20"/>
          <w:szCs w:val="20"/>
        </w:rPr>
      </w:pPr>
      <w:r>
        <w:rPr>
          <w:rFonts w:ascii="Verdana" w:hAnsi="Verdana" w:cs="Times New Roman"/>
          <w:sz w:val="20"/>
          <w:szCs w:val="20"/>
        </w:rPr>
        <w:t>7. Mobile No:</w:t>
      </w:r>
      <w:r w:rsidRPr="00197E81">
        <w:rPr>
          <w:rFonts w:ascii="Verdana" w:hAnsi="Verdana" w:cs="Times New Roman"/>
          <w:sz w:val="20"/>
          <w:szCs w:val="20"/>
        </w:rPr>
        <w:t xml:space="preserve">_________________________________________________________ </w:t>
      </w:r>
    </w:p>
    <w:p w:rsidR="00DA083D" w:rsidRPr="00197E81" w:rsidRDefault="00DA083D" w:rsidP="00DA083D">
      <w:pPr>
        <w:pStyle w:val="Default"/>
        <w:spacing w:after="55"/>
        <w:rPr>
          <w:rFonts w:ascii="Verdana" w:hAnsi="Verdana" w:cs="Times New Roman"/>
          <w:sz w:val="20"/>
          <w:szCs w:val="20"/>
        </w:rPr>
      </w:pPr>
    </w:p>
    <w:p w:rsidR="00DA083D" w:rsidRPr="00197E81" w:rsidRDefault="00DA083D" w:rsidP="00DA083D">
      <w:pPr>
        <w:pStyle w:val="Default"/>
        <w:rPr>
          <w:rFonts w:ascii="Verdana" w:hAnsi="Verdana" w:cs="Times New Roman"/>
          <w:sz w:val="20"/>
          <w:szCs w:val="20"/>
        </w:rPr>
      </w:pPr>
      <w:r w:rsidRPr="00197E81">
        <w:rPr>
          <w:rFonts w:ascii="Verdana" w:hAnsi="Verdana" w:cs="Times New Roman"/>
          <w:sz w:val="20"/>
          <w:szCs w:val="20"/>
        </w:rPr>
        <w:t>8. Educational Qualification</w:t>
      </w:r>
      <w:r>
        <w:rPr>
          <w:rFonts w:ascii="Verdana" w:hAnsi="Verdana" w:cs="Times New Roman"/>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854"/>
        <w:gridCol w:w="1283"/>
        <w:gridCol w:w="1283"/>
        <w:gridCol w:w="1995"/>
        <w:gridCol w:w="1282"/>
        <w:gridCol w:w="1282"/>
      </w:tblGrid>
      <w:tr w:rsidR="00DA083D" w:rsidRPr="00D2151E" w:rsidTr="004C119A">
        <w:trPr>
          <w:trHeight w:val="205"/>
        </w:trPr>
        <w:tc>
          <w:tcPr>
            <w:tcW w:w="1032"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Degree/Diploma Certificate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Year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College/ Institute </w:t>
            </w:r>
          </w:p>
        </w:tc>
        <w:tc>
          <w:tcPr>
            <w:tcW w:w="1110"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Board/University/ Institution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Subjects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Division/ Marks </w:t>
            </w: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bl>
    <w:p w:rsidR="00DA083D" w:rsidRPr="00197E81" w:rsidRDefault="00DA083D" w:rsidP="00DA083D">
      <w:pPr>
        <w:pStyle w:val="BodyText"/>
        <w:jc w:val="both"/>
        <w:rPr>
          <w:rFonts w:ascii="Verdana" w:hAnsi="Verdana"/>
          <w:sz w:val="20"/>
        </w:rPr>
      </w:pPr>
    </w:p>
    <w:p w:rsidR="00DA083D" w:rsidRPr="00197E81" w:rsidRDefault="00DA083D" w:rsidP="00DA083D">
      <w:pPr>
        <w:pStyle w:val="Default"/>
        <w:rPr>
          <w:rFonts w:ascii="Verdana" w:hAnsi="Verdana"/>
          <w:sz w:val="20"/>
          <w:szCs w:val="20"/>
        </w:rPr>
      </w:pPr>
      <w:r w:rsidRPr="00197E81">
        <w:rPr>
          <w:rFonts w:ascii="Verdana" w:hAnsi="Verdana"/>
          <w:sz w:val="20"/>
          <w:szCs w:val="20"/>
        </w:rPr>
        <w:t xml:space="preserve">9. Experience (reverse chronological order – latest first): </w:t>
      </w: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97"/>
        <w:gridCol w:w="1491"/>
        <w:gridCol w:w="1402"/>
        <w:gridCol w:w="1040"/>
        <w:gridCol w:w="2985"/>
        <w:gridCol w:w="1515"/>
      </w:tblGrid>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r w:rsidRPr="00197E81">
              <w:rPr>
                <w:rFonts w:ascii="Verdana" w:hAnsi="Verdana"/>
                <w:sz w:val="20"/>
                <w:szCs w:val="20"/>
              </w:rPr>
              <w:t>S.</w:t>
            </w:r>
            <w:r w:rsidRPr="00197E81">
              <w:rPr>
                <w:rFonts w:ascii="Verdana" w:hAnsi="Verdana" w:cs="Times New Roman"/>
                <w:sz w:val="20"/>
                <w:szCs w:val="20"/>
              </w:rPr>
              <w:t>No</w:t>
            </w:r>
            <w:r w:rsidRPr="00197E81">
              <w:rPr>
                <w:rFonts w:ascii="Verdana" w:hAnsi="Verdana"/>
                <w:sz w:val="20"/>
                <w:szCs w:val="20"/>
              </w:rPr>
              <w:t xml:space="preserve"> </w:t>
            </w: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Name Of Organisation </w:t>
            </w: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Designation </w:t>
            </w: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Tenure </w:t>
            </w: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Responsibility/Assignment</w:t>
            </w:r>
            <w:r>
              <w:rPr>
                <w:rFonts w:ascii="Verdana" w:eastAsiaTheme="minorHAnsi" w:hAnsi="Verdana"/>
                <w:color w:val="000000"/>
                <w:sz w:val="20"/>
                <w:szCs w:val="20"/>
              </w:rPr>
              <w:t>*</w:t>
            </w:r>
            <w:r w:rsidRPr="00197E81">
              <w:rPr>
                <w:rFonts w:ascii="Verdana" w:eastAsiaTheme="minorHAnsi" w:hAnsi="Verdana"/>
                <w:color w:val="000000"/>
                <w:sz w:val="20"/>
                <w:szCs w:val="20"/>
              </w:rPr>
              <w:t xml:space="preserve"> </w:t>
            </w: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Achievement </w:t>
            </w: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bl>
    <w:p w:rsidR="00DA083D" w:rsidRDefault="00DA083D" w:rsidP="00DA083D">
      <w:pPr>
        <w:pStyle w:val="BodyText"/>
        <w:jc w:val="both"/>
        <w:rPr>
          <w:rFonts w:ascii="Verdana" w:hAnsi="Verdana"/>
          <w:sz w:val="20"/>
        </w:rPr>
      </w:pPr>
    </w:p>
    <w:p w:rsidR="00DA083D" w:rsidRPr="00197E81" w:rsidRDefault="00DA083D" w:rsidP="00DA083D">
      <w:pPr>
        <w:autoSpaceDE w:val="0"/>
        <w:autoSpaceDN w:val="0"/>
        <w:adjustRightInd w:val="0"/>
        <w:spacing w:after="52"/>
        <w:rPr>
          <w:rFonts w:ascii="Verdana" w:eastAsiaTheme="minorHAnsi" w:hAnsi="Verdana"/>
          <w:color w:val="000000"/>
          <w:sz w:val="20"/>
          <w:szCs w:val="20"/>
        </w:rPr>
      </w:pPr>
      <w:r w:rsidRPr="00197E81">
        <w:rPr>
          <w:rFonts w:ascii="Verdana" w:eastAsiaTheme="minorHAnsi" w:hAnsi="Verdana"/>
          <w:color w:val="000000"/>
          <w:sz w:val="20"/>
          <w:szCs w:val="20"/>
        </w:rPr>
        <w:t>Certification:</w:t>
      </w:r>
    </w:p>
    <w:p w:rsidR="00DA083D" w:rsidRDefault="00DA083D" w:rsidP="00DA083D">
      <w:pPr>
        <w:autoSpaceDE w:val="0"/>
        <w:autoSpaceDN w:val="0"/>
        <w:adjustRightInd w:val="0"/>
        <w:spacing w:after="52"/>
        <w:jc w:val="both"/>
        <w:rPr>
          <w:rFonts w:ascii="Verdana" w:eastAsiaTheme="minorHAnsi" w:hAnsi="Verdana"/>
          <w:color w:val="000000"/>
          <w:sz w:val="20"/>
        </w:rPr>
      </w:pPr>
      <w:r w:rsidRPr="00197E81">
        <w:rPr>
          <w:rFonts w:ascii="Verdana" w:eastAsiaTheme="minorHAnsi" w:hAnsi="Verdana"/>
          <w:color w:val="000000"/>
          <w:sz w:val="20"/>
          <w:szCs w:val="20"/>
        </w:rPr>
        <w:t>I, the undersigned, certify that to the best of my knowledge and belief, this CV correctly describes myself, my qu</w:t>
      </w:r>
      <w:r>
        <w:rPr>
          <w:rFonts w:ascii="Verdana" w:eastAsiaTheme="minorHAnsi" w:hAnsi="Verdana"/>
          <w:color w:val="000000"/>
          <w:sz w:val="20"/>
          <w:szCs w:val="20"/>
        </w:rPr>
        <w:t>alifications, and my experience</w:t>
      </w:r>
      <w:r w:rsidRPr="00197E81">
        <w:rPr>
          <w:rFonts w:ascii="Verdana" w:eastAsiaTheme="minorHAnsi" w:hAnsi="Verdana"/>
          <w:color w:val="000000"/>
          <w:sz w:val="20"/>
          <w:szCs w:val="20"/>
        </w:rPr>
        <w:t xml:space="preserve"> and I am available to undertake the assignment</w:t>
      </w:r>
      <w:r>
        <w:rPr>
          <w:rFonts w:ascii="Verdana" w:eastAsiaTheme="minorHAnsi" w:hAnsi="Verdana"/>
          <w:color w:val="000000"/>
          <w:sz w:val="20"/>
          <w:szCs w:val="20"/>
        </w:rPr>
        <w:t xml:space="preserve">. </w:t>
      </w:r>
      <w:r w:rsidRPr="00197E81">
        <w:rPr>
          <w:rFonts w:ascii="Verdana" w:eastAsiaTheme="minorHAnsi" w:hAnsi="Verdana"/>
          <w:color w:val="000000"/>
          <w:sz w:val="20"/>
          <w:szCs w:val="20"/>
        </w:rPr>
        <w:t>I understand that any misstatement or misrepresentation described herein may lead to my disq</w:t>
      </w:r>
      <w:r>
        <w:rPr>
          <w:rFonts w:ascii="Verdana" w:eastAsiaTheme="minorHAnsi" w:hAnsi="Verdana"/>
          <w:color w:val="000000"/>
          <w:sz w:val="20"/>
          <w:szCs w:val="20"/>
        </w:rPr>
        <w:t xml:space="preserve">ualification. </w:t>
      </w:r>
    </w:p>
    <w:p w:rsidR="00DA083D" w:rsidRDefault="00DA083D" w:rsidP="00DA083D">
      <w:pPr>
        <w:autoSpaceDE w:val="0"/>
        <w:autoSpaceDN w:val="0"/>
        <w:adjustRightInd w:val="0"/>
        <w:spacing w:after="52"/>
        <w:jc w:val="both"/>
        <w:rPr>
          <w:rFonts w:ascii="Verdana" w:eastAsiaTheme="minorHAnsi" w:hAnsi="Verdana"/>
          <w:color w:val="000000"/>
          <w:sz w:val="20"/>
        </w:rPr>
      </w:pPr>
    </w:p>
    <w:p w:rsidR="00DA083D" w:rsidRDefault="00DA083D" w:rsidP="00DA083D">
      <w:pPr>
        <w:autoSpaceDE w:val="0"/>
        <w:autoSpaceDN w:val="0"/>
        <w:adjustRightInd w:val="0"/>
        <w:spacing w:after="52"/>
        <w:jc w:val="both"/>
        <w:rPr>
          <w:rFonts w:ascii="Verdana" w:eastAsiaTheme="minorHAnsi" w:hAnsi="Verdana"/>
          <w:color w:val="000000"/>
          <w:sz w:val="20"/>
          <w:szCs w:val="20"/>
        </w:rPr>
      </w:pPr>
      <w:r>
        <w:rPr>
          <w:rFonts w:ascii="Verdana" w:eastAsiaTheme="minorHAnsi" w:hAnsi="Verdana"/>
          <w:color w:val="000000"/>
          <w:sz w:val="20"/>
          <w:szCs w:val="20"/>
        </w:rPr>
        <w:t xml:space="preserve">Place </w:t>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t xml:space="preserve">Signature </w:t>
      </w:r>
    </w:p>
    <w:p w:rsidR="00DA083D" w:rsidRPr="00176A97" w:rsidRDefault="00DA083D" w:rsidP="004C119A">
      <w:pPr>
        <w:autoSpaceDE w:val="0"/>
        <w:autoSpaceDN w:val="0"/>
        <w:adjustRightInd w:val="0"/>
        <w:spacing w:after="52"/>
        <w:jc w:val="both"/>
        <w:rPr>
          <w:b/>
          <w:sz w:val="24"/>
          <w:szCs w:val="24"/>
          <w:u w:val="single"/>
        </w:rPr>
      </w:pPr>
      <w:r>
        <w:rPr>
          <w:rFonts w:ascii="Verdana" w:eastAsiaTheme="minorHAnsi" w:hAnsi="Verdana"/>
          <w:color w:val="000000"/>
          <w:sz w:val="20"/>
          <w:szCs w:val="20"/>
        </w:rPr>
        <w:t>Date</w:t>
      </w:r>
    </w:p>
    <w:sectPr w:rsidR="00DA083D" w:rsidRPr="00176A97" w:rsidSect="00587916">
      <w:headerReference w:type="default" r:id="rId9"/>
      <w:footerReference w:type="default" r:id="rId10"/>
      <w:pgSz w:w="12240" w:h="15840"/>
      <w:pgMar w:top="1440" w:right="1350" w:bottom="245"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DDC" w:rsidRPr="00F25B1D" w:rsidRDefault="00041DDC" w:rsidP="00F25B1D">
      <w:pPr>
        <w:pStyle w:val="Footer"/>
      </w:pPr>
    </w:p>
  </w:endnote>
  <w:endnote w:type="continuationSeparator" w:id="1">
    <w:p w:rsidR="00041DDC" w:rsidRDefault="00041DDC"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w:t>
    </w:r>
    <w:r w:rsidR="00DE6C59">
      <w:rPr>
        <w:rFonts w:ascii="Arial" w:hAnsi="Arial" w:cs="Arial"/>
        <w:b/>
        <w:bCs/>
        <w:color w:val="AE4038"/>
      </w:rPr>
      <w:t xml:space="preserve"> 0674 2560166, 2560126, Mail: smmu.olm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DDC" w:rsidRDefault="00041DDC" w:rsidP="00C31A21">
      <w:pPr>
        <w:spacing w:after="0" w:line="240" w:lineRule="auto"/>
      </w:pPr>
      <w:r>
        <w:separator/>
      </w:r>
    </w:p>
  </w:footnote>
  <w:footnote w:type="continuationSeparator" w:id="1">
    <w:p w:rsidR="00041DDC" w:rsidRDefault="00041DDC"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CA2EA9"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4380"/>
                  </a:xfrm>
                  <a:prstGeom prst="rect">
                    <a:avLst/>
                  </a:prstGeom>
                  <a:noFill/>
                  <a:ln w="9525">
                    <a:noFill/>
                    <a:miter lim="800000"/>
                    <a:headEnd/>
                    <a:tailEnd/>
                  </a:ln>
                </pic:spPr>
              </pic:pic>
            </a:graphicData>
          </a:graphic>
        </wp:inline>
      </w:drawing>
    </w:r>
  </w:p>
  <w:p w:rsidR="00CE5D28" w:rsidRDefault="00A4326E" w:rsidP="00CE5D28">
    <w:pPr>
      <w:pStyle w:val="Header"/>
      <w:tabs>
        <w:tab w:val="clear" w:pos="4680"/>
        <w:tab w:val="center" w:pos="4500"/>
      </w:tabs>
      <w:rPr>
        <w:szCs w:val="28"/>
      </w:rPr>
    </w:pPr>
    <w:r w:rsidRPr="00A4326E">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5">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10BB0150"/>
    <w:multiLevelType w:val="hybridMultilevel"/>
    <w:tmpl w:val="00F4DE7C"/>
    <w:lvl w:ilvl="0" w:tplc="F2009380">
      <w:start w:val="1"/>
      <w:numFmt w:val="lowerRoman"/>
      <w:lvlText w:val="(%1)"/>
      <w:lvlJc w:val="left"/>
      <w:pPr>
        <w:ind w:left="1800" w:hanging="10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9FB55C7"/>
    <w:multiLevelType w:val="hybridMultilevel"/>
    <w:tmpl w:val="C5281CA8"/>
    <w:lvl w:ilvl="0" w:tplc="77A46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E542CC"/>
    <w:multiLevelType w:val="hybridMultilevel"/>
    <w:tmpl w:val="6A58394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1600402">
      <w:start w:val="5"/>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C24590"/>
    <w:multiLevelType w:val="hybridMultilevel"/>
    <w:tmpl w:val="405C9002"/>
    <w:lvl w:ilvl="0" w:tplc="1C10EB6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B456FD"/>
    <w:multiLevelType w:val="hybridMultilevel"/>
    <w:tmpl w:val="AE522668"/>
    <w:lvl w:ilvl="0" w:tplc="2A9C2F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105708"/>
    <w:multiLevelType w:val="hybridMultilevel"/>
    <w:tmpl w:val="4A6C99A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B712E4"/>
    <w:multiLevelType w:val="hybridMultilevel"/>
    <w:tmpl w:val="F64A3F3E"/>
    <w:lvl w:ilvl="0" w:tplc="51FCA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54122"/>
    <w:multiLevelType w:val="hybridMultilevel"/>
    <w:tmpl w:val="4210EC06"/>
    <w:lvl w:ilvl="0" w:tplc="1FC2BE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76D50"/>
    <w:multiLevelType w:val="hybridMultilevel"/>
    <w:tmpl w:val="71065D06"/>
    <w:lvl w:ilvl="0" w:tplc="3838473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1">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38">
    <w:nsid w:val="76AA1D55"/>
    <w:multiLevelType w:val="hybridMultilevel"/>
    <w:tmpl w:val="E95E7756"/>
    <w:lvl w:ilvl="0" w:tplc="51FCA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22"/>
  </w:num>
  <w:num w:numId="5">
    <w:abstractNumId w:val="9"/>
  </w:num>
  <w:num w:numId="6">
    <w:abstractNumId w:val="34"/>
  </w:num>
  <w:num w:numId="7">
    <w:abstractNumId w:val="12"/>
  </w:num>
  <w:num w:numId="8">
    <w:abstractNumId w:val="35"/>
  </w:num>
  <w:num w:numId="9">
    <w:abstractNumId w:val="14"/>
  </w:num>
  <w:num w:numId="10">
    <w:abstractNumId w:val="6"/>
  </w:num>
  <w:num w:numId="11">
    <w:abstractNumId w:val="16"/>
  </w:num>
  <w:num w:numId="12">
    <w:abstractNumId w:val="29"/>
  </w:num>
  <w:num w:numId="13">
    <w:abstractNumId w:val="39"/>
  </w:num>
  <w:num w:numId="14">
    <w:abstractNumId w:val="13"/>
  </w:num>
  <w:num w:numId="15">
    <w:abstractNumId w:val="25"/>
  </w:num>
  <w:num w:numId="16">
    <w:abstractNumId w:val="23"/>
  </w:num>
  <w:num w:numId="17">
    <w:abstractNumId w:val="36"/>
  </w:num>
  <w:num w:numId="18">
    <w:abstractNumId w:val="7"/>
  </w:num>
  <w:num w:numId="19">
    <w:abstractNumId w:val="21"/>
  </w:num>
  <w:num w:numId="20">
    <w:abstractNumId w:val="4"/>
  </w:num>
  <w:num w:numId="21">
    <w:abstractNumId w:val="26"/>
  </w:num>
  <w:num w:numId="22">
    <w:abstractNumId w:val="5"/>
  </w:num>
  <w:num w:numId="23">
    <w:abstractNumId w:val="33"/>
  </w:num>
  <w:num w:numId="24">
    <w:abstractNumId w:val="30"/>
  </w:num>
  <w:num w:numId="25">
    <w:abstractNumId w:val="37"/>
  </w:num>
  <w:num w:numId="26">
    <w:abstractNumId w:val="11"/>
  </w:num>
  <w:num w:numId="27">
    <w:abstractNumId w:val="17"/>
  </w:num>
  <w:num w:numId="28">
    <w:abstractNumId w:val="15"/>
  </w:num>
  <w:num w:numId="29">
    <w:abstractNumId w:val="27"/>
  </w:num>
  <w:num w:numId="30">
    <w:abstractNumId w:val="10"/>
  </w:num>
  <w:num w:numId="31">
    <w:abstractNumId w:val="38"/>
  </w:num>
  <w:num w:numId="32">
    <w:abstractNumId w:val="24"/>
  </w:num>
  <w:num w:numId="33">
    <w:abstractNumId w:val="19"/>
  </w:num>
  <w:num w:numId="34">
    <w:abstractNumId w:val="28"/>
  </w:num>
  <w:num w:numId="35">
    <w:abstractNumId w:val="0"/>
  </w:num>
  <w:num w:numId="36">
    <w:abstractNumId w:val="1"/>
  </w:num>
  <w:num w:numId="37">
    <w:abstractNumId w:val="2"/>
  </w:num>
  <w:num w:numId="38">
    <w:abstractNumId w:val="3"/>
  </w:num>
  <w:num w:numId="39">
    <w:abstractNumId w:val="32"/>
  </w:num>
  <w:num w:numId="4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33944"/>
    <w:rsid w:val="000342B1"/>
    <w:rsid w:val="00041DDC"/>
    <w:rsid w:val="000575E0"/>
    <w:rsid w:val="00061B05"/>
    <w:rsid w:val="000713E0"/>
    <w:rsid w:val="000766DB"/>
    <w:rsid w:val="00077D65"/>
    <w:rsid w:val="000866B2"/>
    <w:rsid w:val="00090DDD"/>
    <w:rsid w:val="00093F7A"/>
    <w:rsid w:val="000A18AE"/>
    <w:rsid w:val="000A1A9A"/>
    <w:rsid w:val="000A2E62"/>
    <w:rsid w:val="000A7CDD"/>
    <w:rsid w:val="000B1543"/>
    <w:rsid w:val="000B5531"/>
    <w:rsid w:val="000B76BD"/>
    <w:rsid w:val="000C4DC5"/>
    <w:rsid w:val="000C69F1"/>
    <w:rsid w:val="000D22FE"/>
    <w:rsid w:val="000D6D3A"/>
    <w:rsid w:val="000D6F37"/>
    <w:rsid w:val="000D730A"/>
    <w:rsid w:val="000E3213"/>
    <w:rsid w:val="000E7102"/>
    <w:rsid w:val="000F0B84"/>
    <w:rsid w:val="000F65D2"/>
    <w:rsid w:val="000F6BC5"/>
    <w:rsid w:val="00102BD8"/>
    <w:rsid w:val="001042A5"/>
    <w:rsid w:val="001079A7"/>
    <w:rsid w:val="00112D81"/>
    <w:rsid w:val="00114DBC"/>
    <w:rsid w:val="00121AD0"/>
    <w:rsid w:val="001266FA"/>
    <w:rsid w:val="00127EA0"/>
    <w:rsid w:val="0013070F"/>
    <w:rsid w:val="00131D51"/>
    <w:rsid w:val="00135727"/>
    <w:rsid w:val="0013652F"/>
    <w:rsid w:val="001514BA"/>
    <w:rsid w:val="00154B75"/>
    <w:rsid w:val="001561B9"/>
    <w:rsid w:val="001732C0"/>
    <w:rsid w:val="0017568B"/>
    <w:rsid w:val="00176A97"/>
    <w:rsid w:val="001806CD"/>
    <w:rsid w:val="0019067E"/>
    <w:rsid w:val="00195D5C"/>
    <w:rsid w:val="001969BF"/>
    <w:rsid w:val="00197A9B"/>
    <w:rsid w:val="001A29B2"/>
    <w:rsid w:val="001A2D0B"/>
    <w:rsid w:val="001A357A"/>
    <w:rsid w:val="001A5275"/>
    <w:rsid w:val="001B0081"/>
    <w:rsid w:val="001B0F8C"/>
    <w:rsid w:val="001B11D8"/>
    <w:rsid w:val="001B20B8"/>
    <w:rsid w:val="001B2896"/>
    <w:rsid w:val="001B3E1A"/>
    <w:rsid w:val="001C2FFB"/>
    <w:rsid w:val="001C482C"/>
    <w:rsid w:val="001C520F"/>
    <w:rsid w:val="001C5A6E"/>
    <w:rsid w:val="001C652B"/>
    <w:rsid w:val="001D121A"/>
    <w:rsid w:val="001E15DA"/>
    <w:rsid w:val="001E4BDF"/>
    <w:rsid w:val="001E53EE"/>
    <w:rsid w:val="001F48BA"/>
    <w:rsid w:val="001F5F74"/>
    <w:rsid w:val="00204866"/>
    <w:rsid w:val="00211DFC"/>
    <w:rsid w:val="002176B8"/>
    <w:rsid w:val="00222A74"/>
    <w:rsid w:val="00230E55"/>
    <w:rsid w:val="00236093"/>
    <w:rsid w:val="00236152"/>
    <w:rsid w:val="00244074"/>
    <w:rsid w:val="002454ED"/>
    <w:rsid w:val="002515CF"/>
    <w:rsid w:val="00251E3F"/>
    <w:rsid w:val="0025397F"/>
    <w:rsid w:val="00256170"/>
    <w:rsid w:val="0026081F"/>
    <w:rsid w:val="00262062"/>
    <w:rsid w:val="00262A6F"/>
    <w:rsid w:val="002676B4"/>
    <w:rsid w:val="002767EB"/>
    <w:rsid w:val="00281450"/>
    <w:rsid w:val="002843E1"/>
    <w:rsid w:val="00286ABA"/>
    <w:rsid w:val="002B1060"/>
    <w:rsid w:val="002B1367"/>
    <w:rsid w:val="002C0FA3"/>
    <w:rsid w:val="002C5492"/>
    <w:rsid w:val="002D2B98"/>
    <w:rsid w:val="002D63BA"/>
    <w:rsid w:val="002E119B"/>
    <w:rsid w:val="002E1746"/>
    <w:rsid w:val="002E5D4B"/>
    <w:rsid w:val="002E5FBB"/>
    <w:rsid w:val="00302885"/>
    <w:rsid w:val="00303717"/>
    <w:rsid w:val="0030651E"/>
    <w:rsid w:val="00313835"/>
    <w:rsid w:val="00320D62"/>
    <w:rsid w:val="00334009"/>
    <w:rsid w:val="00353BBB"/>
    <w:rsid w:val="00354FA1"/>
    <w:rsid w:val="003636A6"/>
    <w:rsid w:val="00370DB0"/>
    <w:rsid w:val="00376485"/>
    <w:rsid w:val="00377412"/>
    <w:rsid w:val="0038113C"/>
    <w:rsid w:val="00385076"/>
    <w:rsid w:val="0038647D"/>
    <w:rsid w:val="00386C4B"/>
    <w:rsid w:val="0039336A"/>
    <w:rsid w:val="00397783"/>
    <w:rsid w:val="003A0597"/>
    <w:rsid w:val="003B1966"/>
    <w:rsid w:val="003B25CE"/>
    <w:rsid w:val="003B2842"/>
    <w:rsid w:val="003B50E4"/>
    <w:rsid w:val="003C70FF"/>
    <w:rsid w:val="003D016C"/>
    <w:rsid w:val="003E67E3"/>
    <w:rsid w:val="003F05E1"/>
    <w:rsid w:val="003F0FCD"/>
    <w:rsid w:val="003F1527"/>
    <w:rsid w:val="003F2D42"/>
    <w:rsid w:val="003F3CB6"/>
    <w:rsid w:val="00401403"/>
    <w:rsid w:val="00413C15"/>
    <w:rsid w:val="00416B5F"/>
    <w:rsid w:val="004176ED"/>
    <w:rsid w:val="00417947"/>
    <w:rsid w:val="00417E35"/>
    <w:rsid w:val="0044000A"/>
    <w:rsid w:val="00440D58"/>
    <w:rsid w:val="00443A3A"/>
    <w:rsid w:val="00447D00"/>
    <w:rsid w:val="004524D8"/>
    <w:rsid w:val="00477806"/>
    <w:rsid w:val="004801A1"/>
    <w:rsid w:val="004828E2"/>
    <w:rsid w:val="004838C8"/>
    <w:rsid w:val="004B084B"/>
    <w:rsid w:val="004B5C03"/>
    <w:rsid w:val="004C119A"/>
    <w:rsid w:val="004C1963"/>
    <w:rsid w:val="004C1FD0"/>
    <w:rsid w:val="004C539D"/>
    <w:rsid w:val="004D0D28"/>
    <w:rsid w:val="004D3A79"/>
    <w:rsid w:val="004D41DD"/>
    <w:rsid w:val="004D4EF2"/>
    <w:rsid w:val="004D5799"/>
    <w:rsid w:val="004D783E"/>
    <w:rsid w:val="004E033B"/>
    <w:rsid w:val="004E2E1A"/>
    <w:rsid w:val="00503C7B"/>
    <w:rsid w:val="00505606"/>
    <w:rsid w:val="00510751"/>
    <w:rsid w:val="005120E4"/>
    <w:rsid w:val="005128FB"/>
    <w:rsid w:val="00526994"/>
    <w:rsid w:val="00533047"/>
    <w:rsid w:val="00534A9A"/>
    <w:rsid w:val="00546578"/>
    <w:rsid w:val="00561BF2"/>
    <w:rsid w:val="005643EA"/>
    <w:rsid w:val="0057350C"/>
    <w:rsid w:val="00575E94"/>
    <w:rsid w:val="005815B0"/>
    <w:rsid w:val="00585D7D"/>
    <w:rsid w:val="00587916"/>
    <w:rsid w:val="00587A9E"/>
    <w:rsid w:val="0059442C"/>
    <w:rsid w:val="00594A29"/>
    <w:rsid w:val="005A0737"/>
    <w:rsid w:val="005A14BE"/>
    <w:rsid w:val="005A2954"/>
    <w:rsid w:val="005A2ABE"/>
    <w:rsid w:val="005A55C1"/>
    <w:rsid w:val="005B0770"/>
    <w:rsid w:val="005B321B"/>
    <w:rsid w:val="005B4193"/>
    <w:rsid w:val="005B6ADD"/>
    <w:rsid w:val="005C0517"/>
    <w:rsid w:val="005C2337"/>
    <w:rsid w:val="005D4657"/>
    <w:rsid w:val="005D63D8"/>
    <w:rsid w:val="005E5133"/>
    <w:rsid w:val="005F14EE"/>
    <w:rsid w:val="005F19C3"/>
    <w:rsid w:val="005F24FF"/>
    <w:rsid w:val="005F2A01"/>
    <w:rsid w:val="005F508E"/>
    <w:rsid w:val="005F5263"/>
    <w:rsid w:val="0060086F"/>
    <w:rsid w:val="00603717"/>
    <w:rsid w:val="00604E60"/>
    <w:rsid w:val="00606D55"/>
    <w:rsid w:val="00610A79"/>
    <w:rsid w:val="00621FB7"/>
    <w:rsid w:val="006300AF"/>
    <w:rsid w:val="00643D3D"/>
    <w:rsid w:val="00652706"/>
    <w:rsid w:val="00653A2C"/>
    <w:rsid w:val="00654D5C"/>
    <w:rsid w:val="00657244"/>
    <w:rsid w:val="0065737A"/>
    <w:rsid w:val="00657A54"/>
    <w:rsid w:val="00663545"/>
    <w:rsid w:val="0066523C"/>
    <w:rsid w:val="00666294"/>
    <w:rsid w:val="0066777A"/>
    <w:rsid w:val="006744EF"/>
    <w:rsid w:val="00680A52"/>
    <w:rsid w:val="00682C0C"/>
    <w:rsid w:val="006841E0"/>
    <w:rsid w:val="00690480"/>
    <w:rsid w:val="006B5EC6"/>
    <w:rsid w:val="006B6CEA"/>
    <w:rsid w:val="006C00C0"/>
    <w:rsid w:val="006D21D0"/>
    <w:rsid w:val="006D5D76"/>
    <w:rsid w:val="006E2C59"/>
    <w:rsid w:val="006E7E19"/>
    <w:rsid w:val="006F14E2"/>
    <w:rsid w:val="0070133B"/>
    <w:rsid w:val="0071434E"/>
    <w:rsid w:val="00714364"/>
    <w:rsid w:val="0071765E"/>
    <w:rsid w:val="007224A1"/>
    <w:rsid w:val="00725F0F"/>
    <w:rsid w:val="00730A78"/>
    <w:rsid w:val="00737322"/>
    <w:rsid w:val="00741A14"/>
    <w:rsid w:val="0075690B"/>
    <w:rsid w:val="007941CD"/>
    <w:rsid w:val="007A0301"/>
    <w:rsid w:val="007A1630"/>
    <w:rsid w:val="007A2690"/>
    <w:rsid w:val="007A310A"/>
    <w:rsid w:val="007A55CC"/>
    <w:rsid w:val="007C3E2D"/>
    <w:rsid w:val="007C6C81"/>
    <w:rsid w:val="007D4689"/>
    <w:rsid w:val="007D4831"/>
    <w:rsid w:val="007D636F"/>
    <w:rsid w:val="007E65F1"/>
    <w:rsid w:val="007E7DDF"/>
    <w:rsid w:val="007F7422"/>
    <w:rsid w:val="007F7C58"/>
    <w:rsid w:val="008050F1"/>
    <w:rsid w:val="008073DE"/>
    <w:rsid w:val="00813DAE"/>
    <w:rsid w:val="00827FB7"/>
    <w:rsid w:val="00830CB4"/>
    <w:rsid w:val="00832091"/>
    <w:rsid w:val="00833D6B"/>
    <w:rsid w:val="00854BD8"/>
    <w:rsid w:val="00857DF9"/>
    <w:rsid w:val="00861F7E"/>
    <w:rsid w:val="00862C18"/>
    <w:rsid w:val="00862CDC"/>
    <w:rsid w:val="008666B9"/>
    <w:rsid w:val="00872ADF"/>
    <w:rsid w:val="00872B9D"/>
    <w:rsid w:val="008857BF"/>
    <w:rsid w:val="00895C7A"/>
    <w:rsid w:val="008A2AF4"/>
    <w:rsid w:val="008A5162"/>
    <w:rsid w:val="008C2527"/>
    <w:rsid w:val="008C3AFC"/>
    <w:rsid w:val="008C5F9C"/>
    <w:rsid w:val="008C7148"/>
    <w:rsid w:val="008D54B8"/>
    <w:rsid w:val="008D5B94"/>
    <w:rsid w:val="008E0F49"/>
    <w:rsid w:val="008E58CE"/>
    <w:rsid w:val="00910F59"/>
    <w:rsid w:val="00911197"/>
    <w:rsid w:val="00931227"/>
    <w:rsid w:val="0093495F"/>
    <w:rsid w:val="00935666"/>
    <w:rsid w:val="00935A1B"/>
    <w:rsid w:val="00937786"/>
    <w:rsid w:val="00940FA3"/>
    <w:rsid w:val="00944E61"/>
    <w:rsid w:val="00955592"/>
    <w:rsid w:val="00957254"/>
    <w:rsid w:val="00961A81"/>
    <w:rsid w:val="009625C8"/>
    <w:rsid w:val="0097187E"/>
    <w:rsid w:val="009720D9"/>
    <w:rsid w:val="00972DA9"/>
    <w:rsid w:val="009805C7"/>
    <w:rsid w:val="009830CF"/>
    <w:rsid w:val="00983796"/>
    <w:rsid w:val="00984294"/>
    <w:rsid w:val="0099322C"/>
    <w:rsid w:val="00995E9B"/>
    <w:rsid w:val="009A01D8"/>
    <w:rsid w:val="009A13C5"/>
    <w:rsid w:val="009A5009"/>
    <w:rsid w:val="009B5848"/>
    <w:rsid w:val="009B6A8F"/>
    <w:rsid w:val="009C52A8"/>
    <w:rsid w:val="009C5A07"/>
    <w:rsid w:val="009C7A8C"/>
    <w:rsid w:val="009D165D"/>
    <w:rsid w:val="009E75C6"/>
    <w:rsid w:val="00A00436"/>
    <w:rsid w:val="00A039B7"/>
    <w:rsid w:val="00A065A7"/>
    <w:rsid w:val="00A20769"/>
    <w:rsid w:val="00A2687A"/>
    <w:rsid w:val="00A31AD6"/>
    <w:rsid w:val="00A3564E"/>
    <w:rsid w:val="00A35F4E"/>
    <w:rsid w:val="00A37B0A"/>
    <w:rsid w:val="00A4326E"/>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54ED"/>
    <w:rsid w:val="00AD61C6"/>
    <w:rsid w:val="00AD7387"/>
    <w:rsid w:val="00AD79B8"/>
    <w:rsid w:val="00AE1B67"/>
    <w:rsid w:val="00AE2002"/>
    <w:rsid w:val="00AE2AF5"/>
    <w:rsid w:val="00AE4731"/>
    <w:rsid w:val="00AE7360"/>
    <w:rsid w:val="00AF0137"/>
    <w:rsid w:val="00AF1175"/>
    <w:rsid w:val="00AF6FE7"/>
    <w:rsid w:val="00B04476"/>
    <w:rsid w:val="00B05F64"/>
    <w:rsid w:val="00B1305F"/>
    <w:rsid w:val="00B21BDD"/>
    <w:rsid w:val="00B236BC"/>
    <w:rsid w:val="00B27216"/>
    <w:rsid w:val="00B31DE1"/>
    <w:rsid w:val="00B522E7"/>
    <w:rsid w:val="00B551B7"/>
    <w:rsid w:val="00B610CE"/>
    <w:rsid w:val="00B8407B"/>
    <w:rsid w:val="00B90CC5"/>
    <w:rsid w:val="00B97462"/>
    <w:rsid w:val="00B97EDE"/>
    <w:rsid w:val="00BA03A7"/>
    <w:rsid w:val="00BA1198"/>
    <w:rsid w:val="00BA160A"/>
    <w:rsid w:val="00BA1B04"/>
    <w:rsid w:val="00BA23FD"/>
    <w:rsid w:val="00BA5412"/>
    <w:rsid w:val="00BA732C"/>
    <w:rsid w:val="00BC226F"/>
    <w:rsid w:val="00BC2B0E"/>
    <w:rsid w:val="00BC444B"/>
    <w:rsid w:val="00BC5263"/>
    <w:rsid w:val="00BC6B8D"/>
    <w:rsid w:val="00BD2F7F"/>
    <w:rsid w:val="00BF7363"/>
    <w:rsid w:val="00C05F05"/>
    <w:rsid w:val="00C06D7E"/>
    <w:rsid w:val="00C111F2"/>
    <w:rsid w:val="00C24495"/>
    <w:rsid w:val="00C278EE"/>
    <w:rsid w:val="00C319D0"/>
    <w:rsid w:val="00C31A21"/>
    <w:rsid w:val="00C36CA5"/>
    <w:rsid w:val="00C44E3D"/>
    <w:rsid w:val="00C62F26"/>
    <w:rsid w:val="00C6505A"/>
    <w:rsid w:val="00C70780"/>
    <w:rsid w:val="00C72BE3"/>
    <w:rsid w:val="00C744D6"/>
    <w:rsid w:val="00C84CAB"/>
    <w:rsid w:val="00C9532F"/>
    <w:rsid w:val="00CA2EA9"/>
    <w:rsid w:val="00CA5869"/>
    <w:rsid w:val="00CA6438"/>
    <w:rsid w:val="00CA7DC8"/>
    <w:rsid w:val="00CB0DD1"/>
    <w:rsid w:val="00CB3B13"/>
    <w:rsid w:val="00CC5F35"/>
    <w:rsid w:val="00CD0FAC"/>
    <w:rsid w:val="00CD1396"/>
    <w:rsid w:val="00CD5232"/>
    <w:rsid w:val="00CD6E15"/>
    <w:rsid w:val="00CE227A"/>
    <w:rsid w:val="00CE4B22"/>
    <w:rsid w:val="00CE5D28"/>
    <w:rsid w:val="00D54465"/>
    <w:rsid w:val="00D55023"/>
    <w:rsid w:val="00D56DEB"/>
    <w:rsid w:val="00D60685"/>
    <w:rsid w:val="00D625F4"/>
    <w:rsid w:val="00D73429"/>
    <w:rsid w:val="00D76BD6"/>
    <w:rsid w:val="00D87F27"/>
    <w:rsid w:val="00D907CF"/>
    <w:rsid w:val="00D9114C"/>
    <w:rsid w:val="00DA083D"/>
    <w:rsid w:val="00DA0ECE"/>
    <w:rsid w:val="00DA727C"/>
    <w:rsid w:val="00DB3BAF"/>
    <w:rsid w:val="00DB3F0E"/>
    <w:rsid w:val="00DC45AB"/>
    <w:rsid w:val="00DC6561"/>
    <w:rsid w:val="00DD4739"/>
    <w:rsid w:val="00DD70C0"/>
    <w:rsid w:val="00DE3C79"/>
    <w:rsid w:val="00DE55F8"/>
    <w:rsid w:val="00DE6108"/>
    <w:rsid w:val="00DE6C59"/>
    <w:rsid w:val="00DE7C13"/>
    <w:rsid w:val="00DF0D9A"/>
    <w:rsid w:val="00E14BBE"/>
    <w:rsid w:val="00E20B62"/>
    <w:rsid w:val="00E213BF"/>
    <w:rsid w:val="00E24CA3"/>
    <w:rsid w:val="00E25C6F"/>
    <w:rsid w:val="00E27B10"/>
    <w:rsid w:val="00E30B3A"/>
    <w:rsid w:val="00E31478"/>
    <w:rsid w:val="00E31EDA"/>
    <w:rsid w:val="00E323EE"/>
    <w:rsid w:val="00E341A6"/>
    <w:rsid w:val="00E3436C"/>
    <w:rsid w:val="00E36D3D"/>
    <w:rsid w:val="00E37355"/>
    <w:rsid w:val="00E3756E"/>
    <w:rsid w:val="00E50346"/>
    <w:rsid w:val="00E521A6"/>
    <w:rsid w:val="00E5265C"/>
    <w:rsid w:val="00E548AF"/>
    <w:rsid w:val="00E5637F"/>
    <w:rsid w:val="00E67DA5"/>
    <w:rsid w:val="00E72D1F"/>
    <w:rsid w:val="00E73BA2"/>
    <w:rsid w:val="00E75C35"/>
    <w:rsid w:val="00E90086"/>
    <w:rsid w:val="00E9443A"/>
    <w:rsid w:val="00E96471"/>
    <w:rsid w:val="00EC2D65"/>
    <w:rsid w:val="00EC7788"/>
    <w:rsid w:val="00ED2A07"/>
    <w:rsid w:val="00ED4028"/>
    <w:rsid w:val="00EE0199"/>
    <w:rsid w:val="00EF02C5"/>
    <w:rsid w:val="00EF127D"/>
    <w:rsid w:val="00EF1C0F"/>
    <w:rsid w:val="00EF1EBE"/>
    <w:rsid w:val="00EF315F"/>
    <w:rsid w:val="00EF4FB6"/>
    <w:rsid w:val="00EF6138"/>
    <w:rsid w:val="00F05026"/>
    <w:rsid w:val="00F05B8F"/>
    <w:rsid w:val="00F1227D"/>
    <w:rsid w:val="00F23691"/>
    <w:rsid w:val="00F25B1D"/>
    <w:rsid w:val="00F25C32"/>
    <w:rsid w:val="00F27B9E"/>
    <w:rsid w:val="00F305F7"/>
    <w:rsid w:val="00F33A6E"/>
    <w:rsid w:val="00F3514C"/>
    <w:rsid w:val="00F62F17"/>
    <w:rsid w:val="00F71C73"/>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paragraph" w:styleId="Heading1">
    <w:name w:val="heading 1"/>
    <w:basedOn w:val="Normal"/>
    <w:next w:val="Normal"/>
    <w:link w:val="Heading1Char"/>
    <w:uiPriority w:val="9"/>
    <w:qFormat/>
    <w:rsid w:val="00121AD0"/>
    <w:pPr>
      <w:keepNext/>
      <w:keepLines/>
      <w:numPr>
        <w:numId w:val="25"/>
      </w:numPr>
      <w:spacing w:before="480" w:after="0"/>
      <w:outlineLvl w:val="0"/>
    </w:pPr>
    <w:rPr>
      <w:rFonts w:ascii="Cambria" w:hAnsi="Cambria" w:cs="Times New Roman"/>
      <w:b/>
      <w:bCs/>
      <w:color w:val="365F91"/>
      <w:sz w:val="28"/>
      <w:szCs w:val="28"/>
      <w:lang w:val="en-US" w:eastAsia="en-US"/>
    </w:rPr>
  </w:style>
  <w:style w:type="paragraph" w:styleId="Heading2">
    <w:name w:val="heading 2"/>
    <w:basedOn w:val="Normal"/>
    <w:next w:val="Normal"/>
    <w:link w:val="Heading2Char"/>
    <w:uiPriority w:val="9"/>
    <w:semiHidden/>
    <w:unhideWhenUsed/>
    <w:qFormat/>
    <w:rsid w:val="00121AD0"/>
    <w:pPr>
      <w:keepNext/>
      <w:keepLines/>
      <w:numPr>
        <w:ilvl w:val="1"/>
        <w:numId w:val="25"/>
      </w:numPr>
      <w:spacing w:before="200" w:after="0"/>
      <w:outlineLvl w:val="1"/>
    </w:pPr>
    <w:rPr>
      <w:rFonts w:ascii="Cambria"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121AD0"/>
    <w:pPr>
      <w:keepNext/>
      <w:keepLines/>
      <w:numPr>
        <w:ilvl w:val="2"/>
        <w:numId w:val="25"/>
      </w:numPr>
      <w:spacing w:before="200" w:after="0"/>
      <w:outlineLvl w:val="2"/>
    </w:pPr>
    <w:rPr>
      <w:rFonts w:ascii="Cambria" w:hAnsi="Cambria" w:cs="Times New Roman"/>
      <w:b/>
      <w:bCs/>
      <w:color w:val="4F81BD"/>
      <w:lang w:val="en-US" w:eastAsia="en-US"/>
    </w:rPr>
  </w:style>
  <w:style w:type="paragraph" w:styleId="Heading4">
    <w:name w:val="heading 4"/>
    <w:basedOn w:val="Normal"/>
    <w:next w:val="Normal"/>
    <w:link w:val="Heading4Char"/>
    <w:uiPriority w:val="9"/>
    <w:semiHidden/>
    <w:unhideWhenUsed/>
    <w:qFormat/>
    <w:rsid w:val="00121AD0"/>
    <w:pPr>
      <w:keepNext/>
      <w:keepLines/>
      <w:numPr>
        <w:ilvl w:val="3"/>
        <w:numId w:val="25"/>
      </w:numPr>
      <w:spacing w:before="200" w:after="0"/>
      <w:outlineLvl w:val="3"/>
    </w:pPr>
    <w:rPr>
      <w:rFonts w:ascii="Cambria" w:hAnsi="Cambria" w:cs="Times New Roman"/>
      <w:b/>
      <w:bCs/>
      <w:i/>
      <w:iCs/>
      <w:color w:val="4F81BD"/>
      <w:lang w:val="en-US" w:eastAsia="en-US"/>
    </w:rPr>
  </w:style>
  <w:style w:type="paragraph" w:styleId="Heading5">
    <w:name w:val="heading 5"/>
    <w:basedOn w:val="Normal"/>
    <w:next w:val="Normal"/>
    <w:link w:val="Heading5Char"/>
    <w:uiPriority w:val="9"/>
    <w:semiHidden/>
    <w:unhideWhenUsed/>
    <w:qFormat/>
    <w:rsid w:val="00121AD0"/>
    <w:pPr>
      <w:keepNext/>
      <w:keepLines/>
      <w:numPr>
        <w:ilvl w:val="4"/>
        <w:numId w:val="25"/>
      </w:numPr>
      <w:spacing w:before="200" w:after="0"/>
      <w:outlineLvl w:val="4"/>
    </w:pPr>
    <w:rPr>
      <w:rFonts w:ascii="Cambria" w:hAnsi="Cambria" w:cs="Times New Roman"/>
      <w:color w:val="243F60"/>
      <w:lang w:val="en-US" w:eastAsia="en-US"/>
    </w:rPr>
  </w:style>
  <w:style w:type="paragraph" w:styleId="Heading6">
    <w:name w:val="heading 6"/>
    <w:basedOn w:val="Normal"/>
    <w:next w:val="Normal"/>
    <w:link w:val="Heading6Char"/>
    <w:uiPriority w:val="9"/>
    <w:semiHidden/>
    <w:unhideWhenUsed/>
    <w:qFormat/>
    <w:rsid w:val="00121AD0"/>
    <w:pPr>
      <w:keepNext/>
      <w:keepLines/>
      <w:numPr>
        <w:ilvl w:val="5"/>
        <w:numId w:val="25"/>
      </w:numPr>
      <w:spacing w:before="200" w:after="0"/>
      <w:outlineLvl w:val="5"/>
    </w:pPr>
    <w:rPr>
      <w:rFonts w:ascii="Cambria"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121AD0"/>
    <w:pPr>
      <w:keepNext/>
      <w:keepLines/>
      <w:numPr>
        <w:ilvl w:val="6"/>
        <w:numId w:val="25"/>
      </w:numPr>
      <w:spacing w:before="200" w:after="0"/>
      <w:outlineLvl w:val="6"/>
    </w:pPr>
    <w:rPr>
      <w:rFonts w:ascii="Cambria" w:hAnsi="Cambria" w:cs="Times New Roman"/>
      <w:i/>
      <w:iCs/>
      <w:color w:val="404040"/>
      <w:lang w:val="en-US" w:eastAsia="en-US"/>
    </w:rPr>
  </w:style>
  <w:style w:type="paragraph" w:styleId="Heading8">
    <w:name w:val="heading 8"/>
    <w:basedOn w:val="Normal"/>
    <w:next w:val="Normal"/>
    <w:link w:val="Heading8Char"/>
    <w:uiPriority w:val="9"/>
    <w:semiHidden/>
    <w:unhideWhenUsed/>
    <w:qFormat/>
    <w:rsid w:val="00121AD0"/>
    <w:pPr>
      <w:keepNext/>
      <w:keepLines/>
      <w:numPr>
        <w:ilvl w:val="7"/>
        <w:numId w:val="25"/>
      </w:numPr>
      <w:spacing w:before="200" w:after="0"/>
      <w:outlineLvl w:val="7"/>
    </w:pPr>
    <w:rPr>
      <w:rFonts w:ascii="Cambria" w:hAnsi="Cambria"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121AD0"/>
    <w:pPr>
      <w:keepNext/>
      <w:keepLines/>
      <w:numPr>
        <w:ilvl w:val="8"/>
        <w:numId w:val="25"/>
      </w:numPr>
      <w:spacing w:before="200" w:after="0"/>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342B1"/>
    <w:pPr>
      <w:ind w:left="720"/>
      <w:contextualSpacing/>
    </w:pPr>
    <w:rPr>
      <w:rFonts w:cs="Times New Roman"/>
    </w:rPr>
  </w:style>
  <w:style w:type="paragraph" w:styleId="NoSpacing">
    <w:name w:val="No Spacing"/>
    <w:link w:val="NoSpacingChar"/>
    <w:uiPriority w:val="99"/>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uiPriority w:val="99"/>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uiPriority w:val="99"/>
    <w:rsid w:val="00A6521D"/>
    <w:rPr>
      <w:rFonts w:ascii="Times New Roman" w:hAnsi="Times New Roman" w:cs="Times New Roman"/>
      <w:b/>
      <w:bCs/>
      <w:sz w:val="24"/>
      <w:szCs w:val="24"/>
      <w:lang w:val="en-AU"/>
    </w:rPr>
  </w:style>
  <w:style w:type="character" w:customStyle="1" w:styleId="NoSpacingChar">
    <w:name w:val="No Spacing Char"/>
    <w:link w:val="NoSpacing"/>
    <w:uiPriority w:val="99"/>
    <w:rsid w:val="005B6ADD"/>
    <w:rPr>
      <w:rFonts w:cs="Times New Roman"/>
      <w:sz w:val="22"/>
      <w:szCs w:val="22"/>
      <w:lang w:val="en-IN" w:eastAsia="en-IN" w:bidi="ar-SA"/>
    </w:rPr>
  </w:style>
  <w:style w:type="paragraph" w:styleId="BodyText">
    <w:name w:val="Body Text"/>
    <w:basedOn w:val="Normal"/>
    <w:link w:val="BodyTextChar"/>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character" w:customStyle="1" w:styleId="Heading1Char">
    <w:name w:val="Heading 1 Char"/>
    <w:basedOn w:val="DefaultParagraphFont"/>
    <w:link w:val="Heading1"/>
    <w:uiPriority w:val="9"/>
    <w:rsid w:val="00121AD0"/>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121AD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rsid w:val="00121AD0"/>
    <w:rPr>
      <w:rFonts w:ascii="Cambria" w:eastAsia="Times New Roman" w:hAnsi="Cambria" w:cs="Times New Roman"/>
      <w:b/>
      <w:bCs/>
      <w:color w:val="4F81BD"/>
      <w:sz w:val="22"/>
      <w:szCs w:val="22"/>
      <w:lang w:val="en-US" w:eastAsia="en-US"/>
    </w:rPr>
  </w:style>
  <w:style w:type="character" w:customStyle="1" w:styleId="Heading4Char">
    <w:name w:val="Heading 4 Char"/>
    <w:basedOn w:val="DefaultParagraphFont"/>
    <w:link w:val="Heading4"/>
    <w:uiPriority w:val="9"/>
    <w:semiHidden/>
    <w:rsid w:val="00121AD0"/>
    <w:rPr>
      <w:rFonts w:ascii="Cambria" w:eastAsia="Times New Roman"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
    <w:semiHidden/>
    <w:rsid w:val="00121AD0"/>
    <w:rPr>
      <w:rFonts w:ascii="Cambria" w:eastAsia="Times New Roman" w:hAnsi="Cambria" w:cs="Times New Roman"/>
      <w:color w:val="243F60"/>
      <w:sz w:val="22"/>
      <w:szCs w:val="22"/>
      <w:lang w:val="en-US" w:eastAsia="en-US"/>
    </w:rPr>
  </w:style>
  <w:style w:type="character" w:customStyle="1" w:styleId="Heading6Char">
    <w:name w:val="Heading 6 Char"/>
    <w:basedOn w:val="DefaultParagraphFont"/>
    <w:link w:val="Heading6"/>
    <w:uiPriority w:val="9"/>
    <w:semiHidden/>
    <w:rsid w:val="00121AD0"/>
    <w:rPr>
      <w:rFonts w:ascii="Cambria" w:eastAsia="Times New Roman" w:hAnsi="Cambria" w:cs="Times New Roman"/>
      <w:i/>
      <w:iCs/>
      <w:color w:val="243F60"/>
      <w:sz w:val="22"/>
      <w:szCs w:val="22"/>
      <w:lang w:val="en-US" w:eastAsia="en-US"/>
    </w:rPr>
  </w:style>
  <w:style w:type="character" w:customStyle="1" w:styleId="Heading7Char">
    <w:name w:val="Heading 7 Char"/>
    <w:basedOn w:val="DefaultParagraphFont"/>
    <w:link w:val="Heading7"/>
    <w:uiPriority w:val="9"/>
    <w:semiHidden/>
    <w:rsid w:val="00121AD0"/>
    <w:rPr>
      <w:rFonts w:ascii="Cambria" w:eastAsia="Times New Roman" w:hAnsi="Cambria" w:cs="Times New Roman"/>
      <w:i/>
      <w:iCs/>
      <w:color w:val="404040"/>
      <w:sz w:val="22"/>
      <w:szCs w:val="22"/>
      <w:lang w:val="en-US" w:eastAsia="en-US"/>
    </w:rPr>
  </w:style>
  <w:style w:type="character" w:customStyle="1" w:styleId="Heading8Char">
    <w:name w:val="Heading 8 Char"/>
    <w:basedOn w:val="DefaultParagraphFont"/>
    <w:link w:val="Heading8"/>
    <w:uiPriority w:val="9"/>
    <w:semiHidden/>
    <w:rsid w:val="00121AD0"/>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121AD0"/>
    <w:rPr>
      <w:rFonts w:ascii="Cambria" w:eastAsia="Times New Roman" w:hAnsi="Cambria" w:cs="Times New Roman"/>
      <w:i/>
      <w:iCs/>
      <w:color w:val="404040"/>
      <w:lang w:val="en-US" w:eastAsia="en-US"/>
    </w:rPr>
  </w:style>
  <w:style w:type="paragraph" w:styleId="List">
    <w:name w:val="List"/>
    <w:basedOn w:val="Normal"/>
    <w:uiPriority w:val="99"/>
    <w:semiHidden/>
    <w:unhideWhenUsed/>
    <w:rsid w:val="00121AD0"/>
    <w:pPr>
      <w:ind w:left="283" w:hanging="283"/>
      <w:contextualSpacing/>
    </w:pPr>
  </w:style>
  <w:style w:type="paragraph" w:styleId="Caption">
    <w:name w:val="caption"/>
    <w:basedOn w:val="Normal"/>
    <w:next w:val="Normal"/>
    <w:qFormat/>
    <w:rsid w:val="00244074"/>
    <w:pPr>
      <w:spacing w:after="0" w:line="240" w:lineRule="auto"/>
    </w:pPr>
    <w:rPr>
      <w:rFonts w:ascii="CG Times" w:hAnsi="CG Times" w:cs="Times New Roman"/>
      <w:sz w:val="24"/>
      <w:szCs w:val="20"/>
      <w:lang w:val="en-US" w:eastAsia="en-US"/>
    </w:rPr>
  </w:style>
  <w:style w:type="paragraph" w:customStyle="1" w:styleId="Outline">
    <w:name w:val="Outline"/>
    <w:basedOn w:val="Normal"/>
    <w:rsid w:val="00244074"/>
    <w:pPr>
      <w:spacing w:before="240" w:after="0" w:line="240" w:lineRule="auto"/>
    </w:pPr>
    <w:rPr>
      <w:rFonts w:ascii="Times New Roman" w:hAnsi="Times New Roman" w:cs="Times New Roman"/>
      <w:kern w:val="28"/>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266E-5520-4A45-97EE-A2402383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10107</CharactersWithSpaces>
  <SharedDoc>false</SharedDoc>
  <HLinks>
    <vt:vector size="6" baseType="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vivek</cp:lastModifiedBy>
  <cp:revision>5</cp:revision>
  <cp:lastPrinted>2015-03-30T07:11:00Z</cp:lastPrinted>
  <dcterms:created xsi:type="dcterms:W3CDTF">2015-03-30T13:11:00Z</dcterms:created>
  <dcterms:modified xsi:type="dcterms:W3CDTF">2015-03-30T13:26:00Z</dcterms:modified>
</cp:coreProperties>
</file>